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51" w:rsidRPr="00B77751" w:rsidRDefault="00B77751" w:rsidP="00B77751">
      <w:pPr>
        <w:pStyle w:val="ConsPlusTitle"/>
        <w:jc w:val="right"/>
        <w:rPr>
          <w:rFonts w:ascii="Times New Roman" w:hAnsi="Times New Roman" w:cs="Times New Roman"/>
          <w:i/>
          <w:szCs w:val="22"/>
        </w:rPr>
      </w:pPr>
      <w:r w:rsidRPr="00B77751">
        <w:rPr>
          <w:rFonts w:ascii="Times New Roman" w:hAnsi="Times New Roman" w:cs="Times New Roman"/>
          <w:i/>
          <w:szCs w:val="22"/>
        </w:rPr>
        <w:t>Приложение 5</w:t>
      </w:r>
    </w:p>
    <w:p w:rsidR="00B77751" w:rsidRDefault="00B77751" w:rsidP="00B77751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3650E0" w:rsidRPr="003650E0" w:rsidRDefault="008437B5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Соглашение№ ____________</w:t>
      </w:r>
    </w:p>
    <w:p w:rsidR="003650E0" w:rsidRPr="003650E0" w:rsidRDefault="003650E0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650E0">
        <w:rPr>
          <w:rFonts w:ascii="Times New Roman" w:hAnsi="Times New Roman" w:cs="Times New Roman"/>
          <w:szCs w:val="22"/>
        </w:rPr>
        <w:t xml:space="preserve"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 </w:t>
      </w:r>
    </w:p>
    <w:p w:rsidR="003650E0" w:rsidRPr="003650E0" w:rsidRDefault="003650E0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650E0">
        <w:rPr>
          <w:rFonts w:ascii="Times New Roman" w:hAnsi="Times New Roman" w:cs="Times New Roman"/>
          <w:szCs w:val="22"/>
        </w:rPr>
        <w:t xml:space="preserve">государственным учреждением </w:t>
      </w:r>
    </w:p>
    <w:p w:rsidR="003650E0" w:rsidRPr="003650E0" w:rsidRDefault="003650E0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563">
        <w:rPr>
          <w:rFonts w:ascii="Times New Roman" w:hAnsi="Times New Roman" w:cs="Times New Roman"/>
          <w:sz w:val="22"/>
          <w:szCs w:val="22"/>
        </w:rPr>
        <w:t xml:space="preserve">г. </w:t>
      </w:r>
      <w:r w:rsidR="00567EF8">
        <w:rPr>
          <w:rFonts w:ascii="Times New Roman" w:hAnsi="Times New Roman" w:cs="Times New Roman"/>
          <w:sz w:val="22"/>
          <w:szCs w:val="22"/>
        </w:rPr>
        <w:t>Когалым</w:t>
      </w:r>
      <w:r w:rsidRPr="00197563">
        <w:rPr>
          <w:rFonts w:ascii="Times New Roman" w:hAnsi="Times New Roman" w:cs="Times New Roman"/>
          <w:sz w:val="22"/>
          <w:szCs w:val="22"/>
        </w:rPr>
        <w:tab/>
      </w:r>
      <w:r w:rsidRPr="0019756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567EF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97563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97563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_________202</w:t>
      </w:r>
      <w:r w:rsidR="00561862">
        <w:rPr>
          <w:rFonts w:ascii="Times New Roman" w:hAnsi="Times New Roman" w:cs="Times New Roman"/>
          <w:sz w:val="22"/>
          <w:szCs w:val="22"/>
        </w:rPr>
        <w:t>_</w:t>
      </w:r>
      <w:r w:rsidRPr="00197563">
        <w:rPr>
          <w:rFonts w:ascii="Times New Roman" w:hAnsi="Times New Roman" w:cs="Times New Roman"/>
          <w:sz w:val="22"/>
          <w:szCs w:val="22"/>
        </w:rPr>
        <w:t xml:space="preserve">  г.</w:t>
      </w:r>
    </w:p>
    <w:p w:rsidR="003650E0" w:rsidRPr="00197563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P55"/>
      <w:bookmarkEnd w:id="0"/>
    </w:p>
    <w:p w:rsidR="003650E0" w:rsidRPr="00197563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97563">
        <w:rPr>
          <w:rFonts w:ascii="Times New Roman" w:hAnsi="Times New Roman" w:cs="Times New Roman"/>
          <w:sz w:val="22"/>
          <w:szCs w:val="22"/>
        </w:rPr>
        <w:t xml:space="preserve">Управление социальной защиты населения по городу </w:t>
      </w:r>
      <w:r w:rsidR="00567EF8">
        <w:rPr>
          <w:rFonts w:ascii="Times New Roman" w:hAnsi="Times New Roman" w:cs="Times New Roman"/>
          <w:sz w:val="22"/>
          <w:szCs w:val="22"/>
        </w:rPr>
        <w:t>Когалыму</w:t>
      </w:r>
      <w:r w:rsidRPr="00197563">
        <w:rPr>
          <w:rFonts w:ascii="Times New Roman" w:hAnsi="Times New Roman" w:cs="Times New Roman"/>
          <w:sz w:val="22"/>
          <w:szCs w:val="22"/>
        </w:rPr>
        <w:t xml:space="preserve">,  именуемое в дальнейшем  «Управление»   в лице начальника управления </w:t>
      </w:r>
      <w:r w:rsidR="005F6755">
        <w:rPr>
          <w:rFonts w:ascii="Times New Roman" w:hAnsi="Times New Roman" w:cs="Times New Roman"/>
          <w:sz w:val="22"/>
          <w:szCs w:val="22"/>
        </w:rPr>
        <w:t>Вострецовой Елены</w:t>
      </w:r>
      <w:r w:rsidRPr="00197563">
        <w:rPr>
          <w:rFonts w:ascii="Times New Roman" w:hAnsi="Times New Roman" w:cs="Times New Roman"/>
          <w:sz w:val="22"/>
          <w:szCs w:val="22"/>
        </w:rPr>
        <w:t xml:space="preserve"> </w:t>
      </w:r>
      <w:r w:rsidR="005F6755">
        <w:rPr>
          <w:rFonts w:ascii="Times New Roman" w:hAnsi="Times New Roman" w:cs="Times New Roman"/>
          <w:sz w:val="22"/>
          <w:szCs w:val="22"/>
        </w:rPr>
        <w:t>Июрьевны</w:t>
      </w:r>
      <w:r w:rsidRPr="00197563">
        <w:rPr>
          <w:rFonts w:ascii="Times New Roman" w:hAnsi="Times New Roman" w:cs="Times New Roman"/>
          <w:sz w:val="22"/>
          <w:szCs w:val="22"/>
        </w:rPr>
        <w:t xml:space="preserve">, действующего на основании Положения и по доверенности от </w:t>
      </w:r>
      <w:r w:rsidR="005F6755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6755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5F6755">
        <w:rPr>
          <w:rFonts w:ascii="Times New Roman" w:hAnsi="Times New Roman" w:cs="Times New Roman"/>
          <w:sz w:val="22"/>
          <w:szCs w:val="22"/>
        </w:rPr>
        <w:t>0</w:t>
      </w:r>
      <w:r w:rsidRPr="00197563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567EF8">
        <w:rPr>
          <w:rFonts w:ascii="Times New Roman" w:hAnsi="Times New Roman" w:cs="Times New Roman"/>
          <w:sz w:val="22"/>
          <w:szCs w:val="22"/>
        </w:rPr>
        <w:t xml:space="preserve"> </w:t>
      </w:r>
      <w:r w:rsidR="005F6755">
        <w:rPr>
          <w:rFonts w:ascii="Times New Roman" w:hAnsi="Times New Roman" w:cs="Times New Roman"/>
          <w:sz w:val="22"/>
          <w:szCs w:val="22"/>
        </w:rPr>
        <w:t>22</w:t>
      </w:r>
      <w:r w:rsidRPr="00197563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197563">
        <w:rPr>
          <w:rFonts w:ascii="Times New Roman" w:hAnsi="Times New Roman" w:cs="Times New Roman"/>
          <w:sz w:val="22"/>
          <w:szCs w:val="22"/>
        </w:rPr>
        <w:t xml:space="preserve">, именуемая в дальнейшем «Получатель», в лице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9756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</w:t>
      </w:r>
      <w:r w:rsidRPr="00197563">
        <w:rPr>
          <w:rFonts w:ascii="Times New Roman" w:hAnsi="Times New Roman" w:cs="Times New Roman"/>
          <w:sz w:val="22"/>
          <w:szCs w:val="22"/>
        </w:rPr>
        <w:t>, утвержденного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Pr="00197563">
        <w:rPr>
          <w:rFonts w:ascii="Times New Roman" w:hAnsi="Times New Roman" w:cs="Times New Roman"/>
          <w:sz w:val="22"/>
          <w:szCs w:val="22"/>
        </w:rPr>
        <w:t xml:space="preserve">, далее именуемые «Стороны», в соответствии с Бюджетным </w:t>
      </w:r>
      <w:hyperlink r:id="rId8" w:history="1">
        <w:r w:rsidRPr="00197563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197563">
        <w:rPr>
          <w:rFonts w:ascii="Times New Roman" w:hAnsi="Times New Roman" w:cs="Times New Roman"/>
          <w:sz w:val="22"/>
          <w:szCs w:val="22"/>
        </w:rPr>
        <w:t xml:space="preserve">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 xml:space="preserve">постановлением  Правительства ХМАО - Югры от </w:t>
      </w:r>
      <w:r w:rsidR="0002130D" w:rsidRPr="0002130D">
        <w:rPr>
          <w:rFonts w:ascii="Times New Roman" w:hAnsi="Times New Roman" w:cs="Times New Roman"/>
          <w:sz w:val="22"/>
          <w:szCs w:val="22"/>
        </w:rPr>
        <w:t>27 декабря 2021 года № 596-п «О мерах по реализации Государственной программы Ханты-Мансийского автономного округа - Югры «Социальное и демографическое развитие».</w:t>
      </w:r>
      <w:r w:rsidRPr="00197563">
        <w:rPr>
          <w:rFonts w:ascii="Times New Roman" w:hAnsi="Times New Roman" w:cs="Times New Roman"/>
          <w:sz w:val="22"/>
          <w:szCs w:val="22"/>
        </w:rPr>
        <w:t xml:space="preserve"> (далее – Порядок предоставления субсидии), заключили настоящее Соглашение о нижеследующем.</w:t>
      </w:r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106"/>
      <w:bookmarkEnd w:id="1"/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I. Предмет Соглашения</w:t>
      </w:r>
    </w:p>
    <w:p w:rsidR="003650E0" w:rsidRPr="00197563" w:rsidRDefault="003650E0" w:rsidP="00365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7563">
        <w:rPr>
          <w:rFonts w:ascii="Times New Roman" w:hAnsi="Times New Roman"/>
          <w:lang w:eastAsia="ru-RU"/>
        </w:rPr>
        <w:t>1.1. Предметом настоящего Соглашения является предоставление Получателю из бюджета Ханты-Мансийского автономного округа – Югры в 20</w:t>
      </w:r>
      <w:r>
        <w:rPr>
          <w:rFonts w:ascii="Times New Roman" w:hAnsi="Times New Roman"/>
          <w:lang w:eastAsia="ru-RU"/>
        </w:rPr>
        <w:t>2</w:t>
      </w:r>
      <w:r w:rsidR="00561862">
        <w:rPr>
          <w:rFonts w:ascii="Times New Roman" w:hAnsi="Times New Roman"/>
          <w:lang w:eastAsia="ru-RU"/>
        </w:rPr>
        <w:t>2</w:t>
      </w:r>
      <w:r w:rsidRPr="00197563">
        <w:rPr>
          <w:rFonts w:ascii="Times New Roman" w:hAnsi="Times New Roman"/>
          <w:lang w:eastAsia="ru-RU"/>
        </w:rPr>
        <w:t xml:space="preserve"> году субсидии на </w:t>
      </w:r>
      <w:r w:rsidRPr="00197563">
        <w:rPr>
          <w:rFonts w:ascii="Times New Roman" w:hAnsi="Times New Roman"/>
          <w:bCs/>
        </w:rPr>
        <w:t xml:space="preserve">финансовое обеспечение затрат, связанных с предоставлением социальных услуг </w:t>
      </w:r>
      <w:r w:rsidR="00567EF8" w:rsidRPr="00567EF8">
        <w:rPr>
          <w:rFonts w:ascii="Times New Roman" w:hAnsi="Times New Roman"/>
          <w:bCs/>
        </w:rPr>
        <w:t>социально - педагогических услуг</w:t>
      </w:r>
      <w:r w:rsidRPr="00197563">
        <w:rPr>
          <w:rFonts w:ascii="Times New Roman" w:hAnsi="Times New Roman"/>
          <w:bCs/>
        </w:rPr>
        <w:t xml:space="preserve"> </w:t>
      </w:r>
      <w:r w:rsidRPr="00197563">
        <w:rPr>
          <w:rFonts w:ascii="Times New Roman" w:hAnsi="Times New Roman"/>
          <w:lang w:eastAsia="ru-RU"/>
        </w:rPr>
        <w:t>(далее – Субсидия);</w:t>
      </w:r>
    </w:p>
    <w:p w:rsidR="003650E0" w:rsidRPr="00197563" w:rsidRDefault="003650E0" w:rsidP="003650E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113"/>
      <w:bookmarkEnd w:id="2"/>
      <w:r w:rsidRPr="00197563">
        <w:rPr>
          <w:rFonts w:ascii="Times New Roman" w:hAnsi="Times New Roman" w:cs="Times New Roman"/>
          <w:sz w:val="22"/>
          <w:szCs w:val="22"/>
        </w:rPr>
        <w:t>1.1.1. в целях реализации Получателем следующих предоставления услуг:</w:t>
      </w:r>
    </w:p>
    <w:p w:rsidR="003A4653" w:rsidRPr="003A4653" w:rsidRDefault="003650E0" w:rsidP="00E0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P114"/>
      <w:bookmarkEnd w:id="3"/>
      <w:r w:rsidRPr="00197563">
        <w:rPr>
          <w:rFonts w:ascii="Times New Roman" w:hAnsi="Times New Roman"/>
          <w:lang w:eastAsia="ru-RU"/>
        </w:rPr>
        <w:t xml:space="preserve">1.1.1.1. </w:t>
      </w:r>
      <w:r w:rsidR="00C81D14">
        <w:rPr>
          <w:rFonts w:ascii="Times New Roman" w:hAnsi="Times New Roman"/>
          <w:lang w:eastAsia="ru-RU"/>
        </w:rPr>
        <w:t xml:space="preserve"> </w:t>
      </w:r>
      <w:r w:rsidR="00E05096" w:rsidRPr="00E05096">
        <w:rPr>
          <w:rFonts w:ascii="Times New Roman" w:hAnsi="Times New Roman"/>
          <w:lang w:eastAsia="ru-RU"/>
        </w:rPr>
        <w:t xml:space="preserve">с оказанием социальных услуг в полустационарной форме социального обслуживания в условиях дневного пребывания, включая организацию питания, отдыха, поддержание активного образа жизни  </w:t>
      </w:r>
      <w:r w:rsidR="003A4653" w:rsidRPr="0064650B">
        <w:rPr>
          <w:rFonts w:ascii="Times New Roman" w:hAnsi="Times New Roman"/>
        </w:rPr>
        <w:t>искусство»</w:t>
      </w:r>
    </w:p>
    <w:p w:rsidR="001D5D8B" w:rsidRDefault="001D5D8B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15"/>
      <w:bookmarkEnd w:id="4"/>
    </w:p>
    <w:tbl>
      <w:tblPr>
        <w:tblStyle w:val="ac"/>
        <w:tblW w:w="55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1205"/>
        <w:gridCol w:w="1064"/>
        <w:gridCol w:w="991"/>
        <w:gridCol w:w="2272"/>
        <w:gridCol w:w="2407"/>
      </w:tblGrid>
      <w:tr w:rsidR="00A45134" w:rsidRPr="00A45134" w:rsidTr="00992EAE">
        <w:trPr>
          <w:trHeight w:val="557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ind w:left="-560" w:right="-105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="00992E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91" w:type="pct"/>
          </w:tcPr>
          <w:p w:rsidR="00A45134" w:rsidRPr="00A45134" w:rsidRDefault="00A45134" w:rsidP="00A45134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Количество услуг на 1 получателя социальных услуг за 1 курс – 21 день</w:t>
            </w:r>
          </w:p>
        </w:tc>
        <w:tc>
          <w:tcPr>
            <w:tcW w:w="514" w:type="pct"/>
          </w:tcPr>
          <w:p w:rsidR="00A45134" w:rsidRPr="00A45134" w:rsidRDefault="00A45134" w:rsidP="00A45134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Стоимость 1 услуги на 1 человека, руб.,</w:t>
            </w:r>
          </w:p>
        </w:tc>
        <w:tc>
          <w:tcPr>
            <w:tcW w:w="479" w:type="pct"/>
          </w:tcPr>
          <w:p w:rsidR="00A45134" w:rsidRPr="00A45134" w:rsidRDefault="00A45134" w:rsidP="00A45134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Периодичность оказания услуг</w:t>
            </w:r>
          </w:p>
        </w:tc>
        <w:tc>
          <w:tcPr>
            <w:tcW w:w="1098" w:type="pct"/>
          </w:tcPr>
          <w:p w:rsidR="00A45134" w:rsidRPr="00A45134" w:rsidRDefault="00A45134" w:rsidP="00A45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Условия предоставления социальной услуги</w:t>
            </w:r>
          </w:p>
        </w:tc>
        <w:tc>
          <w:tcPr>
            <w:tcW w:w="1163" w:type="pct"/>
          </w:tcPr>
          <w:p w:rsidR="00A45134" w:rsidRPr="00A45134" w:rsidRDefault="00A45134" w:rsidP="00A4513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A45134" w:rsidRPr="00A45134" w:rsidTr="00992EAE">
        <w:trPr>
          <w:trHeight w:val="257"/>
        </w:trPr>
        <w:tc>
          <w:tcPr>
            <w:tcW w:w="273" w:type="pct"/>
            <w:vAlign w:val="center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A4513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27" w:type="pct"/>
            <w:gridSpan w:val="6"/>
            <w:vAlign w:val="center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45134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1" w:type="pct"/>
          </w:tcPr>
          <w:p w:rsidR="00A45134" w:rsidRPr="00A45134" w:rsidRDefault="00A45134" w:rsidP="00A45134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Обеспечение питанием согласно нормативам, утвержденным Правительством Ханты-Мансийского автономного округа – Югры (40 мин.)</w:t>
            </w: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21</w:t>
            </w: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A45134" w:rsidRPr="00A45134" w:rsidRDefault="00A45134" w:rsidP="00A45134">
            <w:pPr>
              <w:pStyle w:val="ConsPlusNormal"/>
              <w:ind w:firstLine="109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338,36</w:t>
            </w:r>
          </w:p>
        </w:tc>
        <w:tc>
          <w:tcPr>
            <w:tcW w:w="479" w:type="pct"/>
          </w:tcPr>
          <w:p w:rsidR="00A45134" w:rsidRPr="00A45134" w:rsidRDefault="00A45134" w:rsidP="00A45134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 раза в день</w:t>
            </w:r>
          </w:p>
          <w:p w:rsidR="00A45134" w:rsidRPr="00A45134" w:rsidRDefault="00A45134" w:rsidP="00A45134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(при продолжительности предоставления социальных услуг:</w:t>
            </w:r>
          </w:p>
          <w:p w:rsidR="00A45134" w:rsidRPr="00A45134" w:rsidRDefault="00A45134" w:rsidP="00A45134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от 4 до 5 часов подряд - 2 раза в день;</w:t>
            </w:r>
          </w:p>
          <w:p w:rsidR="00A45134" w:rsidRPr="00A45134" w:rsidRDefault="00A45134" w:rsidP="00A45134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от 5 до 7 часов </w:t>
            </w:r>
            <w:r w:rsidRPr="00A45134">
              <w:rPr>
                <w:rFonts w:ascii="Times New Roman" w:hAnsi="Times New Roman" w:cs="Times New Roman"/>
              </w:rPr>
              <w:lastRenderedPageBreak/>
              <w:t>подряд - 3 раза в день)</w:t>
            </w: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A45134" w:rsidRPr="00A45134" w:rsidRDefault="00A45134" w:rsidP="00A45134">
            <w:pPr>
              <w:pStyle w:val="ConsPlusNormal"/>
              <w:ind w:firstLine="38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lastRenderedPageBreak/>
              <w:t>услуга предоставляется с учетом соблюдения санитарно-гигиенических норм в обеденном зале пищеблока Исполнителя; в случае необходимости - в комнате получателя социальных услуг. Получателю социальных услуг, не способному принимать пищу самостоятельно, работник Исполнителя оказывает помощь.</w:t>
            </w:r>
          </w:p>
          <w:p w:rsidR="00A45134" w:rsidRPr="00A45134" w:rsidRDefault="00A45134" w:rsidP="00A45134">
            <w:pPr>
              <w:pStyle w:val="ConsPlusNormal"/>
              <w:ind w:firstLine="38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Обеспечение питанием осуществляется в </w:t>
            </w:r>
            <w:r w:rsidRPr="00A45134">
              <w:rPr>
                <w:rFonts w:ascii="Times New Roman" w:hAnsi="Times New Roman" w:cs="Times New Roman"/>
              </w:rPr>
              <w:lastRenderedPageBreak/>
              <w:t xml:space="preserve">соответствии с требованиями, установленными </w:t>
            </w:r>
            <w:hyperlink r:id="rId9" w:history="1">
              <w:r w:rsidRPr="00A45134">
                <w:rPr>
                  <w:rStyle w:val="afa"/>
                  <w:rFonts w:ascii="Times New Roman" w:hAnsi="Times New Roman" w:cs="Times New Roman"/>
                </w:rPr>
                <w:t>постановлением</w:t>
              </w:r>
            </w:hyperlink>
            <w:r w:rsidRPr="00A45134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22 августа 2014 года №306-п «О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– Югры»</w:t>
            </w:r>
          </w:p>
        </w:tc>
        <w:tc>
          <w:tcPr>
            <w:tcW w:w="1163" w:type="pct"/>
          </w:tcPr>
          <w:p w:rsidR="00A45134" w:rsidRPr="00A45134" w:rsidRDefault="00A45134" w:rsidP="00A45134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lastRenderedPageBreak/>
              <w:t xml:space="preserve">показатели качества –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</w:t>
            </w:r>
            <w:r w:rsidRPr="00A45134">
              <w:rPr>
                <w:rFonts w:ascii="Times New Roman" w:hAnsi="Times New Roman" w:cs="Times New Roman"/>
              </w:rPr>
              <w:lastRenderedPageBreak/>
              <w:t>получателя социальных услуг и в соответствии с установленным режимом.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91" w:type="pct"/>
          </w:tcPr>
          <w:p w:rsidR="009D63CF" w:rsidRDefault="009D63CF" w:rsidP="00992E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A45134">
              <w:rPr>
                <w:rFonts w:ascii="Times New Roman" w:hAnsi="Times New Roman" w:cs="Times New Roman"/>
              </w:rPr>
              <w:t>Предоставление помещений для проведения социально-реабилитационных мероприятий, культурного и бытового обслуживания (40 мин.)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21</w:t>
            </w: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45134" w:rsidRPr="00A45134" w:rsidRDefault="00A45134" w:rsidP="00992EAE">
            <w:pPr>
              <w:pStyle w:val="ConsPlusNormal"/>
              <w:ind w:hanging="3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24,13</w:t>
            </w:r>
          </w:p>
        </w:tc>
        <w:tc>
          <w:tcPr>
            <w:tcW w:w="479" w:type="pct"/>
          </w:tcPr>
          <w:p w:rsidR="009D63CF" w:rsidRDefault="009D63CF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предусматривает предоставление помещений (общегрупповой комнаты, помещений для культурно-массовых мероприятий, культурно-досуговой деятельности, обучения, трудотерапии, бытового обслуживания, тренажерных залов и др.) для проведения социально-реабилитационных мероприятий, культурного и бытового обслуживания в течение рабочего дня в соответствии с установленным поставщиком социальных услуг режимом работы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305"/>
        </w:trPr>
        <w:tc>
          <w:tcPr>
            <w:tcW w:w="273" w:type="pct"/>
            <w:vAlign w:val="center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7" w:type="pct"/>
            <w:gridSpan w:val="6"/>
            <w:vAlign w:val="center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Выполнение процедур, связанных с наблюдением за состоянием здоровья получателей социальных услуг: (осмотр) (5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66,87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</w:t>
            </w:r>
            <w:r w:rsidRPr="00A45134">
              <w:rPr>
                <w:rFonts w:ascii="Times New Roman" w:hAnsi="Times New Roman" w:cs="Times New Roman"/>
              </w:rPr>
              <w:lastRenderedPageBreak/>
              <w:t>их здоровья и самочувствия, устраняет неприятные ощущения дискомфорта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lastRenderedPageBreak/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91" w:type="pct"/>
          </w:tcPr>
          <w:p w:rsidR="00A45134" w:rsidRPr="00A45134" w:rsidRDefault="00A45134" w:rsidP="00A45134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Проведение оздоровительных мероприятий: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pct"/>
          </w:tcPr>
          <w:p w:rsidR="00A45134" w:rsidRPr="00A45134" w:rsidRDefault="00A45134" w:rsidP="00A45134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1098" w:type="pct"/>
            <w:vMerge w:val="restart"/>
          </w:tcPr>
          <w:p w:rsidR="00A45134" w:rsidRPr="00A45134" w:rsidRDefault="00A45134" w:rsidP="00A45134">
            <w:pPr>
              <w:pStyle w:val="ConsPlusNormal"/>
              <w:ind w:firstLine="38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Услуга включает помощь в освоении и выполнении посильных физических упражнений получателем социальных услуг, способствующих улучшению состояния их здоровья и самочувствия. 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Услуга предоставляется только при наличии медицинской лицензии у поставщика социальных услуг.</w:t>
            </w:r>
          </w:p>
          <w:p w:rsidR="00A45134" w:rsidRPr="00A45134" w:rsidRDefault="00A45134" w:rsidP="00992EA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Услуга по лечебной физической культуре предоставляется как индивидуально (при наличии нарушений опорно-двигательного аппарата средней или тяжелой степени тяжести), так и в группе </w:t>
            </w:r>
          </w:p>
        </w:tc>
        <w:tc>
          <w:tcPr>
            <w:tcW w:w="1163" w:type="pct"/>
            <w:vMerge w:val="restart"/>
          </w:tcPr>
          <w:p w:rsidR="00A45134" w:rsidRPr="00A45134" w:rsidRDefault="00A45134" w:rsidP="00A45134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– предоставление услуги должно способствовать поддержанию, улучшению состояния здоровья получателя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91" w:type="pct"/>
          </w:tcPr>
          <w:p w:rsidR="00A45134" w:rsidRPr="00A45134" w:rsidRDefault="00A45134" w:rsidP="00A45134">
            <w:pPr>
              <w:pStyle w:val="ConsPlusNormal"/>
              <w:ind w:hanging="11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 xml:space="preserve">физиотерапевтическая процедура: </w:t>
            </w:r>
          </w:p>
          <w:p w:rsidR="00A45134" w:rsidRPr="00A45134" w:rsidRDefault="00A45134" w:rsidP="00A45134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магнитотерапия, УВЧ, электрофорез, ультрафиолетовое облучение, дециметроволновая терапия, диадинамотерапия, дарсонваль, ультразвуковая терапия, сухая углекислая ванна (15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257,02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2-х видов процедур за курс,</w:t>
            </w:r>
          </w:p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10 раз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ручной или механический массаж (15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257,02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приготовление кислородного коктейля или фитотерапия (5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85,67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Галокамера (15 мин.)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257,02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Водолечение (15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257,02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не более 10 раз за курс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577B81" w:rsidRDefault="00A45134" w:rsidP="0007164C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91" w:type="pct"/>
          </w:tcPr>
          <w:p w:rsidR="00A45134" w:rsidRPr="00577B81" w:rsidRDefault="00A45134" w:rsidP="00992EA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проведение оздоровительной гимнастики, занятий по общей физической подготовке и иных оздоровительных мероприятий (30 мин.)</w:t>
            </w:r>
          </w:p>
          <w:p w:rsidR="00A45134" w:rsidRPr="00577B81" w:rsidRDefault="00A45134" w:rsidP="00992EAE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577B81" w:rsidRDefault="00577B81" w:rsidP="00577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2</w:t>
            </w:r>
            <w:r w:rsidR="00A45134" w:rsidRPr="00577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</w:tcPr>
          <w:p w:rsidR="00A45134" w:rsidRPr="00577B81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453,93</w:t>
            </w:r>
          </w:p>
        </w:tc>
        <w:tc>
          <w:tcPr>
            <w:tcW w:w="479" w:type="pct"/>
          </w:tcPr>
          <w:p w:rsidR="00A45134" w:rsidRPr="00577B81" w:rsidRDefault="00577B81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B8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098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vMerge/>
          </w:tcPr>
          <w:p w:rsidR="00A45134" w:rsidRPr="00A45134" w:rsidRDefault="00A45134" w:rsidP="00A4513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(40 мин.)</w:t>
            </w:r>
          </w:p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hanging="3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525,09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– предоставление услуги должно удовлетворять потребность получателя социальных услуг в формировании здорового образа жизни.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(20 мин.)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hanging="3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262,54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2 раза за курс</w:t>
            </w:r>
          </w:p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Оказание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выявление проблем;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разъяснение сути проблем и определение возможных путей их решения;</w:t>
            </w:r>
          </w:p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разработка рекомендаций для получателя социальных услуг по решению стоящих перед ним проблем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367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A451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7" w:type="pct"/>
            <w:gridSpan w:val="6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45134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 (30 мин.)</w:t>
            </w:r>
          </w:p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342,03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– полнота и своевременность предоставления социальной услуги.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45134" w:rsidRPr="00A45134" w:rsidTr="00992EAE">
        <w:trPr>
          <w:trHeight w:val="284"/>
        </w:trPr>
        <w:tc>
          <w:tcPr>
            <w:tcW w:w="273" w:type="pct"/>
          </w:tcPr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91" w:type="pct"/>
          </w:tcPr>
          <w:p w:rsidR="00A45134" w:rsidRPr="00A45134" w:rsidRDefault="00A45134" w:rsidP="00992E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  (90 мин.)</w:t>
            </w:r>
          </w:p>
          <w:p w:rsidR="00A45134" w:rsidRPr="00A45134" w:rsidRDefault="00A45134" w:rsidP="0099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(групповая услуга – 5 чел.)</w:t>
            </w:r>
          </w:p>
        </w:tc>
        <w:tc>
          <w:tcPr>
            <w:tcW w:w="582" w:type="pct"/>
          </w:tcPr>
          <w:p w:rsidR="00A45134" w:rsidRPr="00A45134" w:rsidRDefault="00A45134" w:rsidP="00A451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</w:tcPr>
          <w:p w:rsidR="00A45134" w:rsidRPr="00A45134" w:rsidRDefault="00A45134" w:rsidP="00992EAE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1026,1</w:t>
            </w:r>
          </w:p>
        </w:tc>
        <w:tc>
          <w:tcPr>
            <w:tcW w:w="479" w:type="pct"/>
          </w:tcPr>
          <w:p w:rsidR="00A45134" w:rsidRPr="00A45134" w:rsidRDefault="00A45134" w:rsidP="00992EA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098" w:type="pct"/>
          </w:tcPr>
          <w:p w:rsidR="00A45134" w:rsidRPr="00A45134" w:rsidRDefault="00A45134" w:rsidP="00992EAE">
            <w:pPr>
              <w:pStyle w:val="ConsPlusNormal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Предусматривает организацию и проведение культурных мероприятий (посещение театров, выставок, концертов, праздников, соревнований, организацию собственных концертов, выставок, спортивных соревнований и иных культурных мероприятий)</w:t>
            </w:r>
          </w:p>
        </w:tc>
        <w:tc>
          <w:tcPr>
            <w:tcW w:w="1163" w:type="pct"/>
          </w:tcPr>
          <w:p w:rsidR="00A45134" w:rsidRPr="00A45134" w:rsidRDefault="00A45134" w:rsidP="00992EAE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A45134">
              <w:rPr>
                <w:rFonts w:ascii="Times New Roman" w:hAnsi="Times New Roman" w:cs="Times New Roman"/>
              </w:rPr>
              <w:t>показатели качества –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</w:tbl>
    <w:p w:rsidR="00BD3AFF" w:rsidRDefault="00BD3AFF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D3AFF" w:rsidRPr="00197563" w:rsidRDefault="00A45134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  <w:r w:rsidRPr="00A45134">
        <w:rPr>
          <w:rFonts w:ascii="Times New Roman" w:hAnsi="Times New Roman" w:cs="Times New Roman"/>
          <w:szCs w:val="22"/>
        </w:rPr>
        <w:tab/>
      </w:r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6" w:name="P117"/>
      <w:bookmarkEnd w:id="6"/>
      <w:r w:rsidRPr="00197563">
        <w:rPr>
          <w:rFonts w:ascii="Times New Roman" w:hAnsi="Times New Roman" w:cs="Times New Roman"/>
          <w:szCs w:val="22"/>
        </w:rPr>
        <w:t>II. Финансовое обеспечение предоставления Субсидии</w:t>
      </w:r>
    </w:p>
    <w:p w:rsidR="003650E0" w:rsidRPr="00197563" w:rsidRDefault="003650E0" w:rsidP="00365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19"/>
      <w:bookmarkEnd w:id="7"/>
      <w:r w:rsidRPr="00197563">
        <w:rPr>
          <w:rFonts w:ascii="Times New Roman" w:hAnsi="Times New Roman" w:cs="Times New Roman"/>
          <w:szCs w:val="22"/>
        </w:rPr>
        <w:t>2.1. Субсидия предоставляется в соответствии с лимитами бюджетных обязательств, доведенными Управлению, как получателю средств бюджета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Ханты-Мансийского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автономного округа – Югры, по кодам классификации расходов бюджетов Российской Федерации (далее – коды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 xml:space="preserve">БК) на цели, указанные в </w:t>
      </w:r>
      <w:hyperlink w:anchor="P106" w:history="1">
        <w:r w:rsidRPr="00197563">
          <w:rPr>
            <w:rFonts w:ascii="Times New Roman" w:hAnsi="Times New Roman" w:cs="Times New Roman"/>
            <w:szCs w:val="22"/>
          </w:rPr>
          <w:t>разделе I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Соглашения, в размере</w:t>
      </w:r>
      <w:r>
        <w:rPr>
          <w:rFonts w:ascii="Times New Roman" w:hAnsi="Times New Roman" w:cs="Times New Roman"/>
          <w:szCs w:val="22"/>
        </w:rPr>
        <w:t xml:space="preserve"> </w:t>
      </w:r>
      <w:r w:rsidRPr="00F42DF2">
        <w:rPr>
          <w:rFonts w:ascii="Times New Roman" w:hAnsi="Times New Roman" w:cs="Times New Roman"/>
          <w:szCs w:val="22"/>
        </w:rPr>
        <w:t>__________</w:t>
      </w:r>
      <w:r w:rsidRPr="00F42DF2">
        <w:rPr>
          <w:rFonts w:ascii="Times New Roman" w:hAnsi="Times New Roman" w:cs="Times New Roman"/>
          <w:sz w:val="24"/>
          <w:szCs w:val="24"/>
        </w:rPr>
        <w:t xml:space="preserve"> руб. (___________ руб. ___ коп.)</w:t>
      </w:r>
      <w:r w:rsidRPr="00F42DF2">
        <w:rPr>
          <w:rFonts w:ascii="Times New Roman" w:hAnsi="Times New Roman" w:cs="Times New Roman"/>
          <w:sz w:val="28"/>
          <w:szCs w:val="28"/>
        </w:rPr>
        <w:t xml:space="preserve"> </w:t>
      </w:r>
      <w:r w:rsidRPr="00F42DF2">
        <w:rPr>
          <w:rFonts w:ascii="Times New Roman" w:hAnsi="Times New Roman" w:cs="Times New Roman"/>
          <w:szCs w:val="22"/>
        </w:rPr>
        <w:t xml:space="preserve"> по коду БК</w:t>
      </w:r>
      <w:r>
        <w:rPr>
          <w:rFonts w:ascii="Times New Roman" w:hAnsi="Times New Roman" w:cs="Times New Roman"/>
          <w:szCs w:val="22"/>
        </w:rPr>
        <w:t>___________________</w:t>
      </w:r>
      <w:r w:rsidRPr="00F42DF2">
        <w:rPr>
          <w:rFonts w:ascii="Times New Roman" w:hAnsi="Times New Roman" w:cs="Times New Roman"/>
          <w:szCs w:val="22"/>
        </w:rPr>
        <w:t>;</w:t>
      </w:r>
    </w:p>
    <w:p w:rsidR="003650E0" w:rsidRPr="00197563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8" w:name="P133"/>
      <w:bookmarkEnd w:id="8"/>
      <w:r w:rsidRPr="00197563">
        <w:rPr>
          <w:rFonts w:ascii="Times New Roman" w:hAnsi="Times New Roman"/>
        </w:rPr>
        <w:tab/>
        <w:t>2.2.</w:t>
      </w:r>
      <w:r w:rsidRPr="00197563">
        <w:rPr>
          <w:rFonts w:ascii="Times New Roman" w:hAnsi="Times New Roman"/>
          <w:lang w:eastAsia="ru-RU"/>
        </w:rPr>
        <w:t>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3650E0" w:rsidRPr="00197563" w:rsidRDefault="003650E0" w:rsidP="003650E0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III. Условия предоставления Субсидии</w:t>
      </w:r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3.1. Субсидия предоставляется в соответствии с Порядком предоставления субсидии в целях финансового обеспечения расходов, связанных с предоставлением социальных услуг в сфере социального обслуживания, в объеме, определенном индивидуальной программой предоставления социальных услуг (далее - ИППСУ), а также срочных социальных услуг в целях оказания неотложной помощи на основании заявления получателя социальных услуг по результатам конкурсного отбора.</w:t>
      </w:r>
    </w:p>
    <w:p w:rsidR="003650E0" w:rsidRPr="00197563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563">
        <w:rPr>
          <w:rFonts w:ascii="Times New Roman" w:hAnsi="Times New Roman" w:cs="Times New Roman"/>
          <w:sz w:val="22"/>
          <w:szCs w:val="22"/>
        </w:rPr>
        <w:t xml:space="preserve">3.1.1. при представлении Получателем  в срок не позднее 10 рабочих дней со дня </w:t>
      </w:r>
      <w:r>
        <w:rPr>
          <w:rFonts w:ascii="Times New Roman" w:hAnsi="Times New Roman" w:cs="Times New Roman"/>
          <w:sz w:val="22"/>
          <w:szCs w:val="22"/>
        </w:rPr>
        <w:t xml:space="preserve">получения  уведомления </w:t>
      </w:r>
      <w:r w:rsidRPr="00197563">
        <w:rPr>
          <w:rFonts w:ascii="Times New Roman" w:hAnsi="Times New Roman" w:cs="Times New Roman"/>
          <w:sz w:val="22"/>
          <w:szCs w:val="22"/>
        </w:rPr>
        <w:t xml:space="preserve"> о предоставлении ему субсидии представляет в Управление:</w:t>
      </w:r>
    </w:p>
    <w:p w:rsidR="003650E0" w:rsidRPr="00197563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заполненную в форму Договора, подписанную руководителем либо уполномоченным лицом получателя субсидии и заверенную печатью получателя субсидии;</w:t>
      </w:r>
    </w:p>
    <w:p w:rsidR="003650E0" w:rsidRPr="00197563" w:rsidRDefault="003650E0" w:rsidP="003650E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47"/>
      <w:bookmarkEnd w:id="9"/>
      <w:r w:rsidRPr="00197563">
        <w:rPr>
          <w:rFonts w:ascii="Times New Roman" w:hAnsi="Times New Roman" w:cs="Times New Roman"/>
          <w:sz w:val="22"/>
          <w:szCs w:val="22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0" w:name="P159"/>
      <w:bookmarkEnd w:id="10"/>
      <w:r w:rsidRPr="001975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счет Получателя, открытый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</w:t>
      </w:r>
      <w:r w:rsidRPr="00197563">
        <w:rPr>
          <w:rFonts w:ascii="Times New Roman" w:hAnsi="Times New Roman" w:cs="Times New Roman"/>
          <w:sz w:val="22"/>
          <w:szCs w:val="22"/>
        </w:rPr>
        <w:t>, в соответствии с планом-графиком перечисления Субсидии, установленном в приложении 1 к настоящему Соглашению, являющемся неотъемлемой частью настоящего соглашения</w:t>
      </w:r>
      <w:bookmarkStart w:id="11" w:name="P169"/>
      <w:bookmarkEnd w:id="11"/>
      <w:r w:rsidRPr="00197563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650E0" w:rsidRPr="00197563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2" w:name="P177"/>
      <w:bookmarkEnd w:id="12"/>
      <w:r w:rsidRPr="00197563">
        <w:rPr>
          <w:rFonts w:ascii="Times New Roman" w:hAnsi="Times New Roman" w:cs="Times New Roman"/>
          <w:szCs w:val="22"/>
        </w:rPr>
        <w:t>IV. Взаимодействие Сторон</w:t>
      </w:r>
    </w:p>
    <w:p w:rsidR="003650E0" w:rsidRPr="00197563" w:rsidRDefault="003650E0" w:rsidP="00365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563">
        <w:rPr>
          <w:rFonts w:ascii="Times New Roman" w:hAnsi="Times New Roman" w:cs="Times New Roman"/>
          <w:sz w:val="22"/>
          <w:szCs w:val="22"/>
        </w:rPr>
        <w:t>4.1.  «Управление»   обязуется: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4.1.1.</w:t>
      </w:r>
      <w:r w:rsidRPr="00197563">
        <w:rPr>
          <w:rFonts w:ascii="Times New Roman" w:hAnsi="Times New Roman" w:cs="Times New Roman"/>
          <w:szCs w:val="22"/>
        </w:rPr>
        <w:tab/>
        <w:t xml:space="preserve">обеспечить предоставление Субсидии в соответствии с </w:t>
      </w:r>
      <w:hyperlink w:anchor="P133" w:history="1">
        <w:r w:rsidRPr="00197563">
          <w:rPr>
            <w:rFonts w:ascii="Times New Roman" w:hAnsi="Times New Roman" w:cs="Times New Roman"/>
            <w:szCs w:val="22"/>
          </w:rPr>
          <w:t>разделом III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3" w:name="P183"/>
      <w:bookmarkEnd w:id="13"/>
      <w:r w:rsidRPr="00197563">
        <w:rPr>
          <w:rFonts w:ascii="Times New Roman" w:hAnsi="Times New Roman" w:cs="Times New Roman"/>
          <w:szCs w:val="22"/>
        </w:rPr>
        <w:t>4.1.2.</w:t>
      </w:r>
      <w:r w:rsidRPr="00197563">
        <w:rPr>
          <w:rFonts w:ascii="Times New Roman" w:hAnsi="Times New Roman" w:cs="Times New Roman"/>
          <w:szCs w:val="22"/>
        </w:rPr>
        <w:tab/>
        <w:t>осуществлять проверку представляемых Получателем документов, указанных в подпункте 3.1.1 пункта 3.1 настоящего Соглашения, в том числе на соответствие их Порядку предоставления субсидии, в течение 10  рабочих дней со дня их получения от Получателя;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4" w:name="P184"/>
      <w:bookmarkEnd w:id="14"/>
      <w:r w:rsidRPr="00197563">
        <w:rPr>
          <w:rFonts w:ascii="Times New Roman" w:hAnsi="Times New Roman" w:cs="Times New Roman"/>
          <w:szCs w:val="22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197563">
          <w:rPr>
            <w:rFonts w:ascii="Times New Roman" w:hAnsi="Times New Roman" w:cs="Times New Roman"/>
            <w:szCs w:val="22"/>
          </w:rPr>
          <w:t>разделе VII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Соглашения, в соответствии с </w:t>
      </w:r>
      <w:hyperlink w:anchor="P147" w:history="1">
        <w:r w:rsidRPr="00197563">
          <w:rPr>
            <w:rFonts w:ascii="Times New Roman" w:hAnsi="Times New Roman" w:cs="Times New Roman"/>
            <w:szCs w:val="22"/>
          </w:rPr>
          <w:t>пунктом 3.2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5" w:name="P186"/>
      <w:bookmarkEnd w:id="15"/>
      <w:r w:rsidRPr="00197563">
        <w:rPr>
          <w:rFonts w:ascii="Times New Roman" w:hAnsi="Times New Roman" w:cs="Times New Roman"/>
          <w:szCs w:val="22"/>
        </w:rPr>
        <w:t>4.1.4. устанавливать: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6" w:name="P187"/>
      <w:bookmarkEnd w:id="16"/>
      <w:r w:rsidRPr="00197563">
        <w:rPr>
          <w:rFonts w:ascii="Times New Roman" w:hAnsi="Times New Roman" w:cs="Times New Roman"/>
          <w:szCs w:val="22"/>
        </w:rPr>
        <w:t xml:space="preserve">4.1.4.1. показатели результативности предоставления Субсидии в </w:t>
      </w:r>
      <w:r w:rsidRPr="000956B8">
        <w:rPr>
          <w:rFonts w:ascii="Times New Roman" w:hAnsi="Times New Roman" w:cs="Times New Roman"/>
          <w:b/>
          <w:szCs w:val="22"/>
        </w:rPr>
        <w:t>приложении 2</w:t>
      </w:r>
      <w:r w:rsidRPr="00197563">
        <w:rPr>
          <w:rFonts w:ascii="Times New Roman" w:hAnsi="Times New Roman" w:cs="Times New Roman"/>
          <w:szCs w:val="22"/>
        </w:rPr>
        <w:t xml:space="preserve"> к настоящему Соглашению, являющемся неотъемлемой частью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7" w:name="P188"/>
      <w:bookmarkEnd w:id="17"/>
      <w:r w:rsidRPr="00197563">
        <w:rPr>
          <w:rFonts w:ascii="Times New Roman" w:hAnsi="Times New Roman" w:cs="Times New Roman"/>
          <w:szCs w:val="22"/>
        </w:rPr>
        <w:t>4.1.5. осуществлять оценку достижения Получателем показателей результативности предоставления Субсидии,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186" w:history="1">
        <w:r w:rsidRPr="00197563">
          <w:rPr>
            <w:rFonts w:ascii="Times New Roman" w:hAnsi="Times New Roman" w:cs="Times New Roman"/>
            <w:szCs w:val="22"/>
          </w:rPr>
          <w:t>пунктом 4.1.</w:t>
        </w:r>
      </w:hyperlink>
      <w:r w:rsidRPr="00197563">
        <w:rPr>
          <w:rFonts w:ascii="Times New Roman" w:hAnsi="Times New Roman" w:cs="Times New Roman"/>
          <w:szCs w:val="22"/>
        </w:rPr>
        <w:t>4 Пункта 4.1 настоящего Соглашения, на основании: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8" w:name="P198"/>
      <w:bookmarkEnd w:id="18"/>
      <w:r w:rsidRPr="00197563">
        <w:rPr>
          <w:rFonts w:ascii="Times New Roman" w:hAnsi="Times New Roman" w:cs="Times New Roman"/>
          <w:szCs w:val="22"/>
        </w:rPr>
        <w:t>отчета о достижении значений показателей результативности предоставления Субсидии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 xml:space="preserve">по форме согласно </w:t>
      </w:r>
      <w:r w:rsidRPr="000956B8">
        <w:rPr>
          <w:rFonts w:ascii="Times New Roman" w:hAnsi="Times New Roman" w:cs="Times New Roman"/>
          <w:b/>
          <w:szCs w:val="22"/>
        </w:rPr>
        <w:t>приложению 3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к настоящему Соглашению, являющемуся неотъемлемой частью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19" w:name="P199"/>
      <w:bookmarkStart w:id="20" w:name="P200"/>
      <w:bookmarkEnd w:id="19"/>
      <w:bookmarkEnd w:id="20"/>
      <w:r w:rsidRPr="00197563">
        <w:rPr>
          <w:rFonts w:ascii="Times New Roman" w:hAnsi="Times New Roman" w:cs="Times New Roman"/>
          <w:szCs w:val="22"/>
        </w:rPr>
        <w:t>4</w:t>
      </w:r>
      <w:r w:rsidRPr="00DD6972">
        <w:rPr>
          <w:rFonts w:ascii="Times New Roman" w:hAnsi="Times New Roman" w:cs="Times New Roman"/>
          <w:szCs w:val="22"/>
        </w:rPr>
        <w:t>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 внеплановых проверок 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</w:t>
      </w:r>
      <w:r w:rsidRPr="00A12B49">
        <w:rPr>
          <w:rFonts w:ascii="Times New Roman" w:hAnsi="Times New Roman" w:cs="Times New Roman"/>
          <w:szCs w:val="22"/>
        </w:rPr>
        <w:t>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21" w:name="P216"/>
      <w:bookmarkEnd w:id="21"/>
      <w:r w:rsidRPr="00197563">
        <w:rPr>
          <w:rFonts w:ascii="Times New Roman" w:hAnsi="Times New Roman" w:cs="Times New Roman"/>
          <w:szCs w:val="22"/>
        </w:rPr>
        <w:t>4.1.7. в случае установления    Управлением или получения от органа государственного финансового контроля информации о фактах нарушения  Получателем  порядка,  целей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настоящим Соглашением, недостоверных сведений, направлять Получателю требование об обеспечении возврата Субсидии в бюджет Ханты-Мансийского автономного округа – Югры в размере и в сроки, определенные в указанном требовании;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22" w:name="P226"/>
      <w:bookmarkEnd w:id="22"/>
      <w:r w:rsidRPr="00197563">
        <w:rPr>
          <w:rFonts w:ascii="Times New Roman" w:hAnsi="Times New Roman" w:cs="Times New Roman"/>
          <w:szCs w:val="22"/>
        </w:rPr>
        <w:t>4.1.8. в случае, если Получателем не достигнуты значения показателей результативности предоставления субсидии, установленных в соответствии с под</w:t>
      </w:r>
      <w:hyperlink w:anchor="P186" w:history="1">
        <w:r w:rsidRPr="00197563">
          <w:rPr>
            <w:rFonts w:ascii="Times New Roman" w:hAnsi="Times New Roman" w:cs="Times New Roman"/>
            <w:szCs w:val="22"/>
          </w:rPr>
          <w:t>пунктом 4.1.5</w:t>
        </w:r>
      </w:hyperlink>
      <w:r w:rsidRPr="00197563">
        <w:rPr>
          <w:rFonts w:ascii="Times New Roman" w:hAnsi="Times New Roman" w:cs="Times New Roman"/>
          <w:szCs w:val="22"/>
        </w:rPr>
        <w:t xml:space="preserve"> пункта 4.1 настоящего Соглашения, применять штрафные санкции, рассчитываемые по форме согласно </w:t>
      </w:r>
      <w:r w:rsidRPr="000956B8">
        <w:rPr>
          <w:rFonts w:ascii="Times New Roman" w:hAnsi="Times New Roman" w:cs="Times New Roman"/>
          <w:b/>
          <w:szCs w:val="22"/>
        </w:rPr>
        <w:t>приложению 5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к настоящему Соглашению, являющемуся неотъемлемой частью настоящего Соглашения, с обязательным уведомлением Получателя в течение трех  рабочих дней с даты принятия указанного решения;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23" w:name="P236"/>
      <w:bookmarkStart w:id="24" w:name="P237"/>
      <w:bookmarkEnd w:id="23"/>
      <w:bookmarkEnd w:id="24"/>
      <w:r w:rsidRPr="00197563">
        <w:rPr>
          <w:rFonts w:ascii="Times New Roman" w:hAnsi="Times New Roman" w:cs="Times New Roman"/>
          <w:szCs w:val="22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363" w:history="1">
        <w:r w:rsidRPr="00197563">
          <w:rPr>
            <w:rFonts w:ascii="Times New Roman" w:hAnsi="Times New Roman" w:cs="Times New Roman"/>
            <w:szCs w:val="22"/>
          </w:rPr>
          <w:t>пунктом 4.4.2</w:t>
        </w:r>
      </w:hyperlink>
      <w:r w:rsidRPr="00197563">
        <w:rPr>
          <w:rFonts w:ascii="Times New Roman" w:hAnsi="Times New Roman" w:cs="Times New Roman"/>
          <w:szCs w:val="22"/>
        </w:rPr>
        <w:t xml:space="preserve"> пункта 4.4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4.2. принимать решение об изменении условий настоящего Соглашения в соответствии с пунктом 6.3 настоящего Соглашения, в том числе на основании информации и предложений, направленных Получателем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356" w:history="1">
        <w:r w:rsidRPr="00197563">
          <w:rPr>
            <w:rFonts w:ascii="Times New Roman" w:hAnsi="Times New Roman" w:cs="Times New Roman"/>
            <w:szCs w:val="22"/>
          </w:rPr>
          <w:t>пунктом 4.4.1</w:t>
        </w:r>
      </w:hyperlink>
      <w:r w:rsidRPr="00197563">
        <w:rPr>
          <w:rFonts w:ascii="Times New Roman" w:hAnsi="Times New Roman" w:cs="Times New Roman"/>
          <w:szCs w:val="22"/>
        </w:rPr>
        <w:t xml:space="preserve"> пункта 4.4 настоящего Соглашения, включая изменение размера Субсидии;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25" w:name="P245"/>
      <w:bookmarkEnd w:id="25"/>
      <w:r w:rsidRPr="00197563">
        <w:rPr>
          <w:rFonts w:ascii="Times New Roman" w:hAnsi="Times New Roman" w:cs="Times New Roman"/>
          <w:szCs w:val="22"/>
        </w:rPr>
        <w:t>4.2.1. 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rFonts w:ascii="Times New Roman" w:hAnsi="Times New Roman" w:cs="Times New Roman"/>
          <w:szCs w:val="22"/>
        </w:rPr>
        <w:t xml:space="preserve">22 </w:t>
      </w:r>
      <w:r w:rsidRPr="00197563">
        <w:rPr>
          <w:rFonts w:ascii="Times New Roman" w:hAnsi="Times New Roman" w:cs="Times New Roman"/>
          <w:szCs w:val="22"/>
        </w:rPr>
        <w:t xml:space="preserve"> году остатка Субсидии, не использованного в 20</w:t>
      </w:r>
      <w:r>
        <w:rPr>
          <w:rFonts w:ascii="Times New Roman" w:hAnsi="Times New Roman" w:cs="Times New Roman"/>
          <w:szCs w:val="22"/>
        </w:rPr>
        <w:t xml:space="preserve">21 </w:t>
      </w:r>
      <w:r w:rsidRPr="00197563">
        <w:rPr>
          <w:rFonts w:ascii="Times New Roman" w:hAnsi="Times New Roman" w:cs="Times New Roman"/>
          <w:szCs w:val="22"/>
        </w:rPr>
        <w:t xml:space="preserve"> году, на цели, указанные в </w:t>
      </w:r>
      <w:hyperlink w:anchor="P106" w:history="1">
        <w:r w:rsidRPr="00197563">
          <w:rPr>
            <w:rFonts w:ascii="Times New Roman" w:hAnsi="Times New Roman" w:cs="Times New Roman"/>
            <w:szCs w:val="22"/>
          </w:rPr>
          <w:t>разделе I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на основании документов, обосновывающих потребность в направлении остатка Субсидии на указанные цели, в соответствии с постановлением Правительства Ханты-Мансийского автономного округа – Югры о мерах по реализации Закона Ханты-Мансийского автономного округа – Югры о бюджете на соответствующий год и плановый период:</w:t>
      </w:r>
    </w:p>
    <w:p w:rsidR="003650E0" w:rsidRPr="00197563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246"/>
      <w:bookmarkStart w:id="27" w:name="P247"/>
      <w:bookmarkStart w:id="28" w:name="P248"/>
      <w:bookmarkEnd w:id="26"/>
      <w:bookmarkEnd w:id="27"/>
      <w:bookmarkEnd w:id="28"/>
      <w:r w:rsidRPr="00197563">
        <w:rPr>
          <w:rFonts w:ascii="Times New Roman" w:hAnsi="Times New Roman" w:cs="Times New Roman"/>
          <w:sz w:val="22"/>
          <w:szCs w:val="22"/>
        </w:rPr>
        <w:t>4.2.2. приостанавливать предоставление Субсидии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 xml:space="preserve">установления </w:t>
      </w:r>
      <w:r w:rsidRPr="00197563">
        <w:rPr>
          <w:rFonts w:ascii="Times New Roman" w:hAnsi="Times New Roman" w:cs="Times New Roman"/>
          <w:sz w:val="22"/>
          <w:szCs w:val="22"/>
        </w:rPr>
        <w:tab/>
        <w:t>Управлением</w:t>
      </w:r>
      <w:r w:rsidRPr="00197563">
        <w:rPr>
          <w:rFonts w:ascii="Times New Roman" w:hAnsi="Times New Roman" w:cs="Times New Roman"/>
          <w:sz w:val="22"/>
          <w:szCs w:val="22"/>
        </w:rPr>
        <w:tab/>
        <w:t>или получения от органа государственного финансового контроля информации о фактах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 3 рабочего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>с даты принятия решения о приостановлении предоставления Субсидии;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29" w:name="P259"/>
      <w:bookmarkEnd w:id="29"/>
      <w:r w:rsidRPr="00197563">
        <w:rPr>
          <w:rFonts w:ascii="Times New Roman" w:hAnsi="Times New Roman" w:cs="Times New Roman"/>
          <w:szCs w:val="22"/>
        </w:rPr>
        <w:t>4.2.3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200" w:history="1">
        <w:r w:rsidRPr="00197563">
          <w:rPr>
            <w:rFonts w:ascii="Times New Roman" w:hAnsi="Times New Roman" w:cs="Times New Roman"/>
            <w:szCs w:val="22"/>
          </w:rPr>
          <w:t>пунктом 4.1.7</w:t>
        </w:r>
      </w:hyperlink>
      <w:r w:rsidRPr="00197563">
        <w:rPr>
          <w:rFonts w:ascii="Times New Roman" w:hAnsi="Times New Roman" w:cs="Times New Roman"/>
          <w:szCs w:val="22"/>
        </w:rPr>
        <w:t xml:space="preserve"> пункта 4.1 настоящего Соглашения;</w:t>
      </w:r>
    </w:p>
    <w:p w:rsidR="003650E0" w:rsidRPr="0088774B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0" w:name="P262"/>
      <w:bookmarkEnd w:id="30"/>
      <w:r w:rsidRPr="0088774B">
        <w:rPr>
          <w:rFonts w:ascii="Times New Roman" w:hAnsi="Times New Roman" w:cs="Times New Roman"/>
          <w:szCs w:val="22"/>
        </w:rPr>
        <w:t>4.3. Получатель обязуется: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4.3.1. представлять в срок не позднее 10 рабочих дней со дня издания приказа о предоставлении субсидии в Управление документы,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140" w:history="1">
        <w:r w:rsidRPr="00197563">
          <w:rPr>
            <w:rFonts w:ascii="Times New Roman" w:hAnsi="Times New Roman" w:cs="Times New Roman"/>
            <w:szCs w:val="22"/>
          </w:rPr>
          <w:t>пунктом 3.1.1.</w:t>
        </w:r>
      </w:hyperlink>
      <w:r w:rsidRPr="00197563">
        <w:rPr>
          <w:rFonts w:ascii="Times New Roman" w:hAnsi="Times New Roman" w:cs="Times New Roman"/>
          <w:szCs w:val="22"/>
        </w:rPr>
        <w:t>пункта 3.1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1" w:name="P269"/>
      <w:bookmarkEnd w:id="31"/>
      <w:r w:rsidRPr="00197563">
        <w:rPr>
          <w:rFonts w:ascii="Times New Roman" w:hAnsi="Times New Roman" w:cs="Times New Roman"/>
          <w:szCs w:val="22"/>
        </w:rPr>
        <w:t>4.3.2. представить в  Управление  документы, установленные под</w:t>
      </w:r>
      <w:hyperlink w:anchor="P245" w:history="1">
        <w:r w:rsidRPr="00197563">
          <w:rPr>
            <w:rFonts w:ascii="Times New Roman" w:hAnsi="Times New Roman" w:cs="Times New Roman"/>
            <w:szCs w:val="22"/>
          </w:rPr>
          <w:t>пунктом 4.2.</w:t>
        </w:r>
      </w:hyperlink>
      <w:r w:rsidRPr="00197563">
        <w:rPr>
          <w:rFonts w:ascii="Times New Roman" w:hAnsi="Times New Roman" w:cs="Times New Roman"/>
          <w:szCs w:val="22"/>
        </w:rPr>
        <w:t>1 пункта 4.2 настоящего Соглашения;</w:t>
      </w:r>
    </w:p>
    <w:p w:rsidR="003650E0" w:rsidRPr="00197563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P273"/>
      <w:bookmarkEnd w:id="32"/>
      <w:r w:rsidRPr="00197563">
        <w:rPr>
          <w:rFonts w:ascii="Times New Roman" w:hAnsi="Times New Roman" w:cs="Times New Roman"/>
          <w:sz w:val="22"/>
          <w:szCs w:val="22"/>
        </w:rPr>
        <w:t xml:space="preserve">4.3.3. направлять не позднее 5 рабочего дня со дня заключения настоящего Соглашения или одновременно с документами, предусмотренными в подпунктах 4.3.1, 4.3.2 пункта 4.3 настоящего Соглашения, в Управление на утверждение предложения о направлении расходования средств Субсидии на цели, указанные в </w:t>
      </w:r>
      <w:hyperlink w:anchor="P106" w:history="1">
        <w:r w:rsidRPr="0019756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197563">
        <w:rPr>
          <w:rFonts w:ascii="Times New Roman" w:hAnsi="Times New Roman" w:cs="Times New Roman"/>
          <w:sz w:val="22"/>
          <w:szCs w:val="22"/>
        </w:rPr>
        <w:t xml:space="preserve"> настоящего Соглашения, по форме согласно </w:t>
      </w:r>
      <w:r w:rsidRPr="00A90864">
        <w:rPr>
          <w:rFonts w:ascii="Times New Roman" w:hAnsi="Times New Roman" w:cs="Times New Roman"/>
          <w:b/>
          <w:sz w:val="22"/>
          <w:szCs w:val="22"/>
        </w:rPr>
        <w:t>приложению 6</w:t>
      </w:r>
      <w:r w:rsidRPr="00197563">
        <w:rPr>
          <w:rFonts w:ascii="Times New Roman" w:hAnsi="Times New Roman" w:cs="Times New Roman"/>
          <w:sz w:val="22"/>
          <w:szCs w:val="22"/>
        </w:rPr>
        <w:t xml:space="preserve"> к настоящему Соглашению;</w:t>
      </w:r>
    </w:p>
    <w:p w:rsidR="003650E0" w:rsidRPr="00197563" w:rsidRDefault="003650E0" w:rsidP="003650E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563">
        <w:rPr>
          <w:rFonts w:ascii="Times New Roman" w:hAnsi="Times New Roman" w:cs="Times New Roman"/>
          <w:sz w:val="22"/>
          <w:szCs w:val="22"/>
        </w:rPr>
        <w:t>4.3.4.</w:t>
      </w:r>
      <w:bookmarkStart w:id="33" w:name="P278"/>
      <w:bookmarkEnd w:id="33"/>
      <w:r w:rsidRPr="00197563">
        <w:rPr>
          <w:rFonts w:ascii="Times New Roman" w:hAnsi="Times New Roman" w:cs="Times New Roman"/>
          <w:sz w:val="22"/>
          <w:szCs w:val="22"/>
        </w:rPr>
        <w:tab/>
        <w:t>направлять предложения с учетом внесенных изменений не позднее 3  рабочих дней со дня внесения в них изменений;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4" w:name="P285"/>
      <w:bookmarkEnd w:id="34"/>
      <w:r w:rsidRPr="00197563">
        <w:rPr>
          <w:rFonts w:ascii="Times New Roman" w:hAnsi="Times New Roman" w:cs="Times New Roman"/>
          <w:szCs w:val="22"/>
        </w:rPr>
        <w:t>4.3.5.</w:t>
      </w:r>
      <w:r w:rsidRPr="00197563">
        <w:rPr>
          <w:rFonts w:ascii="Times New Roman" w:hAnsi="Times New Roman" w:cs="Times New Roman"/>
          <w:szCs w:val="22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4.3.6.</w:t>
      </w:r>
      <w:r w:rsidRPr="00197563">
        <w:rPr>
          <w:rFonts w:ascii="Times New Roman" w:hAnsi="Times New Roman" w:cs="Times New Roman"/>
          <w:szCs w:val="22"/>
        </w:rPr>
        <w:tab/>
        <w:t>вести обособленный аналитический учет операций, осуществляемых за счет Субсидии;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4.3.7.</w:t>
      </w:r>
      <w:r w:rsidRPr="00197563">
        <w:rPr>
          <w:rFonts w:ascii="Times New Roman" w:hAnsi="Times New Roman" w:cs="Times New Roman"/>
          <w:szCs w:val="22"/>
        </w:rPr>
        <w:tab/>
        <w:t>обеспечивать достижение значений показателей результативности предоставления Субсидии, установленных Управлением в соответствии с подпунктом 4.1.5 пункта 4.1 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5" w:name="P299"/>
      <w:bookmarkEnd w:id="35"/>
      <w:r w:rsidRPr="00197563">
        <w:rPr>
          <w:rFonts w:ascii="Times New Roman" w:hAnsi="Times New Roman" w:cs="Times New Roman"/>
          <w:szCs w:val="22"/>
        </w:rPr>
        <w:t>4.3.8. представлять в Управление: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6" w:name="P302"/>
      <w:bookmarkEnd w:id="36"/>
      <w:r w:rsidRPr="00197563">
        <w:rPr>
          <w:rFonts w:ascii="Times New Roman" w:hAnsi="Times New Roman" w:cs="Times New Roman"/>
          <w:szCs w:val="22"/>
        </w:rPr>
        <w:t xml:space="preserve">4.3.8.1. </w:t>
      </w:r>
      <w:r w:rsidRPr="0088774B">
        <w:rPr>
          <w:rFonts w:ascii="Times New Roman" w:hAnsi="Times New Roman" w:cs="Times New Roman"/>
          <w:szCs w:val="22"/>
        </w:rPr>
        <w:t>отчет о расходах Получателя,</w:t>
      </w:r>
      <w:r w:rsidRPr="00197563">
        <w:rPr>
          <w:rFonts w:ascii="Times New Roman" w:hAnsi="Times New Roman" w:cs="Times New Roman"/>
          <w:szCs w:val="22"/>
        </w:rPr>
        <w:t xml:space="preserve"> источником финансового обеспечения которых является Субсидия</w:t>
      </w:r>
      <w:r>
        <w:rPr>
          <w:rFonts w:ascii="Times New Roman" w:hAnsi="Times New Roman" w:cs="Times New Roman"/>
          <w:szCs w:val="22"/>
        </w:rPr>
        <w:t xml:space="preserve"> </w:t>
      </w:r>
      <w:r w:rsidRPr="004A739F">
        <w:rPr>
          <w:rFonts w:ascii="Times New Roman" w:hAnsi="Times New Roman" w:cs="Times New Roman"/>
          <w:b/>
          <w:szCs w:val="22"/>
        </w:rPr>
        <w:t>(приложение 4),</w:t>
      </w:r>
      <w:r w:rsidRPr="00197563">
        <w:rPr>
          <w:rFonts w:ascii="Times New Roman" w:hAnsi="Times New Roman" w:cs="Times New Roman"/>
          <w:szCs w:val="22"/>
        </w:rPr>
        <w:t xml:space="preserve">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205" w:history="1">
        <w:r w:rsidRPr="00197563">
          <w:rPr>
            <w:rFonts w:ascii="Times New Roman" w:hAnsi="Times New Roman" w:cs="Times New Roman"/>
            <w:szCs w:val="22"/>
          </w:rPr>
          <w:t>пунктом 4.1.</w:t>
        </w:r>
      </w:hyperlink>
      <w:r w:rsidRPr="00197563">
        <w:rPr>
          <w:rFonts w:ascii="Times New Roman" w:hAnsi="Times New Roman" w:cs="Times New Roman"/>
          <w:szCs w:val="22"/>
        </w:rPr>
        <w:t>5 пункта 4.1 настоящего Соглашения, не позднее 5 рабочего дня, следующего за отчетным  месяцем квартала;</w:t>
      </w:r>
    </w:p>
    <w:p w:rsidR="003650E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7" w:name="P307"/>
      <w:bookmarkEnd w:id="37"/>
      <w:r w:rsidRPr="00197563">
        <w:rPr>
          <w:rFonts w:ascii="Times New Roman" w:hAnsi="Times New Roman" w:cs="Times New Roman"/>
          <w:szCs w:val="22"/>
        </w:rPr>
        <w:t xml:space="preserve">4.3.8.2. </w:t>
      </w:r>
      <w:r w:rsidRPr="0088774B">
        <w:rPr>
          <w:rFonts w:ascii="Times New Roman" w:hAnsi="Times New Roman" w:cs="Times New Roman"/>
          <w:szCs w:val="22"/>
        </w:rPr>
        <w:t>отчет о достижении значений показателей результативности предоставления Субсидии в соответствии с под</w:t>
      </w:r>
      <w:hyperlink w:anchor="P198" w:history="1">
        <w:r w:rsidRPr="0088774B">
          <w:rPr>
            <w:rFonts w:ascii="Times New Roman" w:hAnsi="Times New Roman" w:cs="Times New Roman"/>
            <w:szCs w:val="22"/>
          </w:rPr>
          <w:t>пунктом 4.1.</w:t>
        </w:r>
      </w:hyperlink>
      <w:r w:rsidRPr="0088774B">
        <w:rPr>
          <w:rFonts w:ascii="Times New Roman" w:hAnsi="Times New Roman" w:cs="Times New Roman"/>
          <w:szCs w:val="22"/>
        </w:rPr>
        <w:t>5 пункта 4.1 настоящего Соглашения</w:t>
      </w:r>
      <w:r w:rsidRPr="00197563">
        <w:rPr>
          <w:rFonts w:ascii="Times New Roman" w:hAnsi="Times New Roman" w:cs="Times New Roman"/>
          <w:szCs w:val="22"/>
        </w:rPr>
        <w:t xml:space="preserve"> </w:t>
      </w:r>
      <w:hyperlink w:anchor="P495" w:history="1"/>
      <w:r w:rsidRPr="00197563">
        <w:rPr>
          <w:rFonts w:ascii="Times New Roman" w:hAnsi="Times New Roman" w:cs="Times New Roman"/>
          <w:szCs w:val="22"/>
        </w:rPr>
        <w:t>не позднее 5  рабочего дня, следующего за отчетным месяцем квартала;</w:t>
      </w:r>
    </w:p>
    <w:p w:rsidR="003650E0" w:rsidRPr="00EC56F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 xml:space="preserve">4.3.8.3. Ежемесячно, не позднее 5 рабочего дня, следующего за отчетным месяцем, отчет об оказании социальных услуг получателям социальных услуг, по форме согласно </w:t>
      </w:r>
      <w:r w:rsidRPr="00E628F4">
        <w:rPr>
          <w:rFonts w:ascii="Times New Roman" w:hAnsi="Times New Roman" w:cs="Times New Roman"/>
          <w:b/>
          <w:szCs w:val="22"/>
        </w:rPr>
        <w:t>приложению 8</w:t>
      </w:r>
      <w:r w:rsidRPr="00EC56F0">
        <w:rPr>
          <w:rFonts w:ascii="Times New Roman" w:hAnsi="Times New Roman" w:cs="Times New Roman"/>
          <w:szCs w:val="22"/>
        </w:rPr>
        <w:t xml:space="preserve"> к соглашению.</w:t>
      </w:r>
    </w:p>
    <w:p w:rsidR="003650E0" w:rsidRPr="00EC56F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>4.3.8.4. Копии документов, подтверждающих оказание социальных услуг:</w:t>
      </w:r>
    </w:p>
    <w:p w:rsidR="003650E0" w:rsidRPr="00EC56F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>а) договора о предоставлении социальных услуг, форму которого утверждает приказом Департамент социального развития автономного округа (предоставляется один раз в календарный год, либо при изменении условий договора);</w:t>
      </w:r>
    </w:p>
    <w:p w:rsidR="003650E0" w:rsidRPr="00EC56F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>б) индивидуальной программы получателя социальных услуг (предоставляется один раз в календарный год, либо при изменении условий программы);</w:t>
      </w:r>
    </w:p>
    <w:p w:rsidR="003650E0" w:rsidRPr="00EC56F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>в) ежемесячно, не позднее 5 рабочего дня, следующего за отчетным месяцем, акт приемки оказанных услуг к договору о предоставлении социальных услуг;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EC56F0">
        <w:rPr>
          <w:rFonts w:ascii="Times New Roman" w:hAnsi="Times New Roman" w:cs="Times New Roman"/>
          <w:szCs w:val="22"/>
        </w:rPr>
        <w:t>г) ежемесячно, не позднее 5 рабочего дня, следующего за отчетным месяцем, платежные документы, подтверждающие факты оплаты социальных услуг, оказанные 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</w:t>
      </w:r>
      <w:r>
        <w:rPr>
          <w:rFonts w:ascii="Times New Roman" w:hAnsi="Times New Roman" w:cs="Times New Roman"/>
          <w:szCs w:val="22"/>
        </w:rPr>
        <w:t>.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4.3.9. направлять по запросу Управления, Депсоцразвития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Югры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259" w:history="1">
        <w:r w:rsidRPr="00197563">
          <w:rPr>
            <w:rFonts w:ascii="Times New Roman" w:hAnsi="Times New Roman" w:cs="Times New Roman"/>
            <w:szCs w:val="22"/>
          </w:rPr>
          <w:t>пунктом 4.2.</w:t>
        </w:r>
      </w:hyperlink>
      <w:r w:rsidRPr="00197563">
        <w:rPr>
          <w:rFonts w:ascii="Times New Roman" w:hAnsi="Times New Roman" w:cs="Times New Roman"/>
          <w:szCs w:val="22"/>
        </w:rPr>
        <w:t>3 пункта 4.2 настоящего Соглашения, в течение 5 рабочих дней со дня получения указанного запроса;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4.3.10. в случае получения от  Управления требования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216" w:history="1">
        <w:r w:rsidRPr="00197563">
          <w:rPr>
            <w:rFonts w:ascii="Times New Roman" w:hAnsi="Times New Roman" w:cs="Times New Roman"/>
            <w:szCs w:val="22"/>
          </w:rPr>
          <w:t>пунктом 4.1.</w:t>
        </w:r>
      </w:hyperlink>
      <w:r w:rsidRPr="00197563">
        <w:rPr>
          <w:rFonts w:ascii="Times New Roman" w:hAnsi="Times New Roman" w:cs="Times New Roman"/>
          <w:szCs w:val="22"/>
        </w:rPr>
        <w:t>7  пункта 4.1 настоящего Соглашения: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4.3.10.1. устранять факты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нарушения порядка, целей и условий предоставления Субсидии в сроки, определенные в указанном требовании;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4.3.10.2. возвращать в бюджет Ханты-Мансийского автономного округа – Югры Субсидию в размере и в сроки, определенные в указанном требовании;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38" w:name="P328"/>
      <w:bookmarkEnd w:id="38"/>
      <w:r w:rsidRPr="00197563">
        <w:rPr>
          <w:rFonts w:ascii="Times New Roman" w:hAnsi="Times New Roman" w:cs="Times New Roman"/>
          <w:szCs w:val="22"/>
        </w:rPr>
        <w:t>4.3.1</w:t>
      </w:r>
      <w:r>
        <w:rPr>
          <w:rFonts w:ascii="Times New Roman" w:hAnsi="Times New Roman" w:cs="Times New Roman"/>
          <w:szCs w:val="22"/>
        </w:rPr>
        <w:t>1</w:t>
      </w:r>
      <w:r w:rsidRPr="00197563">
        <w:rPr>
          <w:rFonts w:ascii="Times New Roman" w:hAnsi="Times New Roman" w:cs="Times New Roman"/>
          <w:szCs w:val="22"/>
        </w:rPr>
        <w:t>. возвращать в бюджет Ханты-Мансийского автономного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округа – Югры средства в размере, определенном по форме согласно</w:t>
      </w:r>
      <w:r>
        <w:rPr>
          <w:rFonts w:ascii="Times New Roman" w:hAnsi="Times New Roman" w:cs="Times New Roman"/>
          <w:szCs w:val="22"/>
        </w:rPr>
        <w:t xml:space="preserve"> </w:t>
      </w:r>
      <w:r w:rsidRPr="0061148B">
        <w:rPr>
          <w:rFonts w:ascii="Times New Roman" w:hAnsi="Times New Roman" w:cs="Times New Roman"/>
          <w:b/>
          <w:szCs w:val="22"/>
        </w:rPr>
        <w:t>приложению 5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к настоящему Соглашению, являющемуся неотъемлемой частью настоящего Соглашения, в случае принятия  Управлением  решения о применении к Получателю штрафных санкций в соответствии с под</w:t>
      </w:r>
      <w:hyperlink w:anchor="P226" w:history="1">
        <w:r w:rsidRPr="00197563">
          <w:rPr>
            <w:rFonts w:ascii="Times New Roman" w:hAnsi="Times New Roman" w:cs="Times New Roman"/>
            <w:szCs w:val="22"/>
          </w:rPr>
          <w:t>пунктом 4.1.</w:t>
        </w:r>
      </w:hyperlink>
      <w:r w:rsidRPr="00197563">
        <w:rPr>
          <w:rFonts w:ascii="Times New Roman" w:hAnsi="Times New Roman" w:cs="Times New Roman"/>
          <w:szCs w:val="22"/>
        </w:rPr>
        <w:t>8 пункта 4.1 настоящего Соглашения, в срок, установленный  Управлением в  уведомлении о применении штрафных санкций;</w:t>
      </w:r>
    </w:p>
    <w:p w:rsidR="003650E0" w:rsidRPr="00197563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340"/>
      <w:bookmarkEnd w:id="39"/>
      <w:r w:rsidRPr="00197563">
        <w:rPr>
          <w:rFonts w:ascii="Times New Roman" w:hAnsi="Times New Roman" w:cs="Times New Roman"/>
          <w:sz w:val="22"/>
          <w:szCs w:val="22"/>
        </w:rPr>
        <w:t>4.3.1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97563">
        <w:rPr>
          <w:rFonts w:ascii="Times New Roman" w:hAnsi="Times New Roman" w:cs="Times New Roman"/>
          <w:sz w:val="22"/>
          <w:szCs w:val="22"/>
        </w:rPr>
        <w:t>. возвращать неиспользованный остаток Субсидии в доход бюджета Ханты-Мансийского автономного округа – Югры в случае отсутствия решения Управления  о 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>потребности в направлении неиспользованного в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56186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563">
        <w:rPr>
          <w:rFonts w:ascii="Times New Roman" w:hAnsi="Times New Roman" w:cs="Times New Roman"/>
          <w:sz w:val="22"/>
          <w:szCs w:val="22"/>
        </w:rPr>
        <w:t xml:space="preserve"> году остатка Субсидии на цели, указанные в </w:t>
      </w:r>
      <w:hyperlink w:anchor="P106" w:history="1">
        <w:r w:rsidRPr="0019756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197563">
        <w:rPr>
          <w:rFonts w:ascii="Times New Roman" w:hAnsi="Times New Roman" w:cs="Times New Roman"/>
          <w:sz w:val="22"/>
          <w:szCs w:val="22"/>
        </w:rPr>
        <w:t xml:space="preserve"> настоящего Соглашения, в срок до «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197563">
        <w:rPr>
          <w:rFonts w:ascii="Times New Roman" w:hAnsi="Times New Roman" w:cs="Times New Roman"/>
          <w:sz w:val="22"/>
          <w:szCs w:val="22"/>
        </w:rPr>
        <w:t>» января  202</w:t>
      </w:r>
      <w:r w:rsidR="00561862">
        <w:rPr>
          <w:rFonts w:ascii="Times New Roman" w:hAnsi="Times New Roman" w:cs="Times New Roman"/>
          <w:sz w:val="22"/>
          <w:szCs w:val="22"/>
        </w:rPr>
        <w:t>3</w:t>
      </w:r>
      <w:r w:rsidRPr="00197563">
        <w:rPr>
          <w:rFonts w:ascii="Times New Roman" w:hAnsi="Times New Roman" w:cs="Times New Roman"/>
          <w:sz w:val="22"/>
          <w:szCs w:val="22"/>
        </w:rPr>
        <w:t>г.;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</w:t>
      </w:r>
      <w:r>
        <w:rPr>
          <w:rFonts w:ascii="Times New Roman" w:hAnsi="Times New Roman" w:cs="Times New Roman"/>
          <w:szCs w:val="22"/>
        </w:rPr>
        <w:t>3</w:t>
      </w:r>
      <w:r w:rsidRPr="00197563">
        <w:rPr>
          <w:rFonts w:ascii="Times New Roman" w:hAnsi="Times New Roman" w:cs="Times New Roman"/>
          <w:szCs w:val="22"/>
        </w:rPr>
        <w:t>. обеспечивать полноту и достоверность сведений, представляемых в Управление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соответствии с настоящим Соглашением;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4.3.1</w:t>
      </w:r>
      <w:r>
        <w:rPr>
          <w:rFonts w:ascii="Times New Roman" w:hAnsi="Times New Roman" w:cs="Times New Roman"/>
          <w:szCs w:val="22"/>
        </w:rPr>
        <w:t>4</w:t>
      </w:r>
      <w:r w:rsidRPr="00197563">
        <w:rPr>
          <w:rFonts w:ascii="Times New Roman" w:hAnsi="Times New Roman" w:cs="Times New Roman"/>
          <w:szCs w:val="22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субсидии;</w:t>
      </w:r>
      <w:bookmarkStart w:id="40" w:name="P353"/>
      <w:bookmarkEnd w:id="40"/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1" w:name="P354"/>
      <w:bookmarkEnd w:id="41"/>
      <w:r w:rsidRPr="00197563">
        <w:rPr>
          <w:rFonts w:ascii="Times New Roman" w:hAnsi="Times New Roman" w:cs="Times New Roman"/>
          <w:szCs w:val="22"/>
        </w:rPr>
        <w:t>4.4. Получатель вправе: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2" w:name="P356"/>
      <w:bookmarkEnd w:id="42"/>
      <w:r w:rsidRPr="00197563">
        <w:rPr>
          <w:rFonts w:ascii="Times New Roman" w:hAnsi="Times New Roman" w:cs="Times New Roman"/>
          <w:szCs w:val="22"/>
        </w:rPr>
        <w:t>4.4.1. направлять в  Управление предложения о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внесении изменений в настоящее Соглашение в соответствии с пунктом 6.3настоящего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3" w:name="P363"/>
      <w:bookmarkEnd w:id="43"/>
      <w:r w:rsidRPr="00197563">
        <w:rPr>
          <w:rFonts w:ascii="Times New Roman" w:hAnsi="Times New Roman" w:cs="Times New Roman"/>
          <w:szCs w:val="22"/>
        </w:rPr>
        <w:t>4.4.2. обращаться в Управление в целях получения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разъяснений в связи с исполнением настоящего Соглашения;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4" w:name="P367"/>
      <w:bookmarkEnd w:id="44"/>
      <w:r w:rsidRPr="00197563">
        <w:rPr>
          <w:rFonts w:ascii="Times New Roman" w:hAnsi="Times New Roman" w:cs="Times New Roman"/>
          <w:szCs w:val="22"/>
        </w:rPr>
        <w:t>4.4.3. направлять в 20</w:t>
      </w:r>
      <w:r>
        <w:rPr>
          <w:rFonts w:ascii="Times New Roman" w:hAnsi="Times New Roman" w:cs="Times New Roman"/>
          <w:szCs w:val="22"/>
        </w:rPr>
        <w:t>22</w:t>
      </w:r>
      <w:r w:rsidRPr="00197563">
        <w:rPr>
          <w:rFonts w:ascii="Times New Roman" w:hAnsi="Times New Roman" w:cs="Times New Roman"/>
          <w:szCs w:val="22"/>
        </w:rPr>
        <w:t xml:space="preserve">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197563">
          <w:rPr>
            <w:rFonts w:ascii="Times New Roman" w:hAnsi="Times New Roman" w:cs="Times New Roman"/>
            <w:szCs w:val="22"/>
          </w:rPr>
          <w:t>разделе I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Соглашения, в случае принятия Управлением соответствующего решения в соответствии с</w:t>
      </w:r>
      <w:r>
        <w:rPr>
          <w:rFonts w:ascii="Times New Roman" w:hAnsi="Times New Roman" w:cs="Times New Roman"/>
          <w:szCs w:val="22"/>
        </w:rPr>
        <w:t xml:space="preserve"> </w:t>
      </w:r>
      <w:r w:rsidRPr="00197563">
        <w:rPr>
          <w:rFonts w:ascii="Times New Roman" w:hAnsi="Times New Roman" w:cs="Times New Roman"/>
          <w:szCs w:val="22"/>
        </w:rPr>
        <w:t>под</w:t>
      </w:r>
      <w:hyperlink w:anchor="P245" w:history="1">
        <w:r w:rsidRPr="00197563">
          <w:rPr>
            <w:rFonts w:ascii="Times New Roman" w:hAnsi="Times New Roman" w:cs="Times New Roman"/>
            <w:szCs w:val="22"/>
          </w:rPr>
          <w:t>пунктом 4.2.</w:t>
        </w:r>
      </w:hyperlink>
      <w:r w:rsidRPr="00197563">
        <w:rPr>
          <w:rFonts w:ascii="Times New Roman" w:hAnsi="Times New Roman" w:cs="Times New Roman"/>
          <w:szCs w:val="22"/>
        </w:rPr>
        <w:t>1 пункта 4.2 настоящего Соглашения;</w:t>
      </w:r>
    </w:p>
    <w:p w:rsidR="003650E0" w:rsidRPr="00197563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97563">
        <w:rPr>
          <w:rFonts w:ascii="Times New Roman" w:hAnsi="Times New Roman"/>
        </w:rP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650E0" w:rsidRPr="00197563" w:rsidRDefault="003650E0" w:rsidP="003650E0">
      <w:pPr>
        <w:autoSpaceDE w:val="0"/>
        <w:autoSpaceDN w:val="0"/>
        <w:ind w:firstLine="540"/>
        <w:jc w:val="both"/>
        <w:rPr>
          <w:rFonts w:ascii="Times New Roman" w:hAnsi="Times New Roman"/>
        </w:rPr>
      </w:pPr>
      <w:bookmarkStart w:id="45" w:name="P378"/>
      <w:bookmarkEnd w:id="45"/>
      <w:r w:rsidRPr="00197563">
        <w:rPr>
          <w:rFonts w:ascii="Times New Roman" w:hAnsi="Times New Roman"/>
        </w:rPr>
        <w:t xml:space="preserve">4.5. Получатель </w:t>
      </w:r>
      <w:r w:rsidRPr="00197563">
        <w:rPr>
          <w:rFonts w:ascii="Times New Roman" w:hAnsi="Times New Roman"/>
          <w:lang w:eastAsia="ru-RU"/>
        </w:rPr>
        <w:t>субсидии согласен</w:t>
      </w:r>
      <w:r>
        <w:rPr>
          <w:rFonts w:ascii="Times New Roman" w:hAnsi="Times New Roman"/>
          <w:lang w:eastAsia="ru-RU"/>
        </w:rPr>
        <w:t xml:space="preserve"> </w:t>
      </w:r>
      <w:r w:rsidRPr="00197563">
        <w:rPr>
          <w:rFonts w:ascii="Times New Roman" w:hAnsi="Times New Roman"/>
          <w:lang w:eastAsia="ru-RU"/>
        </w:rPr>
        <w:t xml:space="preserve">на осуществление главным распорядителем бюджетных средств, предоставившим субсидию, и органом государственного финансового контроля осуществления проверок соблюдения им условий, целей и порядка предоставления субсидий. </w:t>
      </w:r>
    </w:p>
    <w:p w:rsidR="003650E0" w:rsidRPr="00197563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V. Ответственность Сторон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650E0" w:rsidRPr="00197563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bookmarkStart w:id="46" w:name="P385"/>
      <w:bookmarkStart w:id="47" w:name="P393"/>
      <w:bookmarkEnd w:id="46"/>
      <w:bookmarkEnd w:id="47"/>
      <w:r w:rsidRPr="00197563">
        <w:rPr>
          <w:rFonts w:ascii="Times New Roman" w:hAnsi="Times New Roman" w:cs="Times New Roman"/>
          <w:szCs w:val="22"/>
        </w:rPr>
        <w:t>VI. Заключительные положения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197563">
          <w:rPr>
            <w:rFonts w:ascii="Times New Roman" w:hAnsi="Times New Roman" w:cs="Times New Roman"/>
            <w:szCs w:val="22"/>
          </w:rPr>
          <w:t>пункте 2.1</w:t>
        </w:r>
      </w:hyperlink>
      <w:r w:rsidRPr="00197563">
        <w:rPr>
          <w:rFonts w:ascii="Times New Roman" w:hAnsi="Times New Roman" w:cs="Times New Roman"/>
          <w:szCs w:val="22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8" w:name="P397"/>
      <w:bookmarkEnd w:id="48"/>
      <w:r w:rsidRPr="00197563">
        <w:rPr>
          <w:rFonts w:ascii="Times New Roman" w:hAnsi="Times New Roman" w:cs="Times New Roman"/>
          <w:szCs w:val="22"/>
        </w:rPr>
        <w:t>6.3. Изменение настоящего Соглашения, в том числе в соответствии с положениями под</w:t>
      </w:r>
      <w:hyperlink w:anchor="P244" w:history="1">
        <w:r w:rsidRPr="00197563">
          <w:rPr>
            <w:rFonts w:ascii="Times New Roman" w:hAnsi="Times New Roman" w:cs="Times New Roman"/>
            <w:szCs w:val="22"/>
          </w:rPr>
          <w:t>пункта 4.2.1</w:t>
        </w:r>
      </w:hyperlink>
      <w:r w:rsidRPr="00197563">
        <w:rPr>
          <w:rFonts w:ascii="Times New Roman" w:hAnsi="Times New Roman" w:cs="Times New Roman"/>
          <w:szCs w:val="22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7к настоящему Соглашению, являющемуся неотъемлемой частью настоящего Соглашения.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6.4. Расторжение настоящего Соглашения возможно в случае: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6.4.1.</w:t>
      </w:r>
      <w:r w:rsidRPr="00197563">
        <w:rPr>
          <w:rFonts w:ascii="Times New Roman" w:hAnsi="Times New Roman" w:cs="Times New Roman"/>
          <w:szCs w:val="22"/>
        </w:rPr>
        <w:tab/>
        <w:t>реорганизации или прекращения деятельности Получателя;</w:t>
      </w:r>
    </w:p>
    <w:p w:rsidR="003650E0" w:rsidRPr="00197563" w:rsidRDefault="003650E0" w:rsidP="003650E0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6.4.2.</w:t>
      </w:r>
      <w:r w:rsidRPr="00197563">
        <w:rPr>
          <w:rFonts w:ascii="Times New Roman" w:hAnsi="Times New Roman" w:cs="Times New Roman"/>
          <w:szCs w:val="22"/>
        </w:rPr>
        <w:tab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6.5.</w:t>
      </w:r>
      <w:r w:rsidRPr="00197563">
        <w:rPr>
          <w:rFonts w:ascii="Times New Roman" w:hAnsi="Times New Roman" w:cs="Times New Roman"/>
          <w:szCs w:val="22"/>
        </w:rPr>
        <w:tab/>
        <w:t>Расторжение настоящего Соглашения Управлением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пунктом 6.4 настоящего Соглашения.</w:t>
      </w:r>
    </w:p>
    <w:p w:rsidR="003650E0" w:rsidRPr="00197563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6.5.1.</w:t>
      </w:r>
      <w:r w:rsidRPr="00197563">
        <w:rPr>
          <w:rFonts w:ascii="Times New Roman" w:hAnsi="Times New Roman" w:cs="Times New Roman"/>
          <w:szCs w:val="22"/>
        </w:rPr>
        <w:tab/>
        <w:t>Расторжение настоящего Соглашения Получателем в одностороннем порядке не допускается.</w:t>
      </w:r>
    </w:p>
    <w:p w:rsidR="003650E0" w:rsidRPr="00197563" w:rsidRDefault="003650E0" w:rsidP="003650E0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6.6.</w:t>
      </w:r>
      <w:r w:rsidRPr="00197563">
        <w:rPr>
          <w:rFonts w:ascii="Times New Roman" w:hAnsi="Times New Roman" w:cs="Times New Roman"/>
          <w:szCs w:val="22"/>
        </w:rPr>
        <w:tab/>
        <w:t>Документы и иная информация, предусмотренные настоящим Соглашением, могут направляться Сторонами следующими способами: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 w:rsidRPr="00197563">
        <w:rPr>
          <w:rFonts w:ascii="Times New Roman" w:hAnsi="Times New Roman" w:cs="Times New Roman"/>
          <w:szCs w:val="22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bookmarkStart w:id="49" w:name="P406"/>
      <w:bookmarkEnd w:id="49"/>
      <w:r w:rsidRPr="00197563">
        <w:rPr>
          <w:rFonts w:ascii="Times New Roman" w:hAnsi="Times New Roman" w:cs="Times New Roman"/>
          <w:szCs w:val="22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650E0" w:rsidRPr="00197563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</w:p>
    <w:p w:rsidR="003650E0" w:rsidRPr="00197563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  <w:bookmarkStart w:id="50" w:name="P411"/>
      <w:bookmarkEnd w:id="50"/>
      <w:r w:rsidRPr="00197563">
        <w:rPr>
          <w:rFonts w:ascii="Times New Roman" w:hAnsi="Times New Roman" w:cs="Times New Roman"/>
          <w:szCs w:val="22"/>
        </w:rPr>
        <w:t>VII. Платежные реквизиты Сторон</w:t>
      </w:r>
    </w:p>
    <w:p w:rsidR="003650E0" w:rsidRPr="00197563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650E0" w:rsidRPr="00F1687F" w:rsidTr="003650E0">
        <w:tc>
          <w:tcPr>
            <w:tcW w:w="4723" w:type="dxa"/>
          </w:tcPr>
          <w:p w:rsidR="003650E0" w:rsidRPr="00F1687F" w:rsidRDefault="003650E0" w:rsidP="005F6755">
            <w:pPr>
              <w:pStyle w:val="ConsPlusNonformat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Управление социальной защиты населения по г. </w:t>
            </w:r>
            <w:r w:rsidR="005F6755">
              <w:rPr>
                <w:rFonts w:ascii="Times New Roman" w:hAnsi="Times New Roman" w:cs="Times New Roman"/>
              </w:rPr>
              <w:t>Когалыму</w:t>
            </w:r>
          </w:p>
          <w:p w:rsidR="003650E0" w:rsidRPr="00F1687F" w:rsidRDefault="003650E0" w:rsidP="003650E0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650E0" w:rsidRPr="00F1687F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3650E0" w:rsidRPr="00F1687F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650E0" w:rsidRPr="00F1687F" w:rsidTr="003650E0">
        <w:tc>
          <w:tcPr>
            <w:tcW w:w="4723" w:type="dxa"/>
          </w:tcPr>
          <w:p w:rsidR="003650E0" w:rsidRPr="00F1687F" w:rsidRDefault="003650E0" w:rsidP="003650E0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>Наименование:</w:t>
            </w:r>
          </w:p>
          <w:p w:rsidR="003650E0" w:rsidRPr="00F1687F" w:rsidRDefault="003650E0" w:rsidP="005F6755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Управление социальной защиты населения по г. </w:t>
            </w:r>
            <w:r w:rsidR="005F6755">
              <w:rPr>
                <w:rFonts w:ascii="Times New Roman" w:hAnsi="Times New Roman" w:cs="Times New Roman"/>
              </w:rPr>
              <w:t>Когалыму</w:t>
            </w:r>
            <w:r w:rsidRPr="00F1687F">
              <w:rPr>
                <w:rFonts w:ascii="Times New Roman" w:hAnsi="Times New Roman" w:cs="Times New Roman"/>
              </w:rPr>
              <w:t xml:space="preserve"> </w:t>
            </w:r>
            <w:r w:rsidRPr="00F1687F">
              <w:rPr>
                <w:rFonts w:ascii="Times New Roman" w:hAnsi="Times New Roman" w:cs="Times New Roman"/>
                <w:bCs/>
              </w:rPr>
              <w:t>Департамента социального развития Ханты-Мансийского автономного округа–Югры</w:t>
            </w:r>
          </w:p>
        </w:tc>
        <w:tc>
          <w:tcPr>
            <w:tcW w:w="4365" w:type="dxa"/>
          </w:tcPr>
          <w:p w:rsidR="003650E0" w:rsidRPr="00F1687F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>Наименование Получателя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50E0" w:rsidRPr="00F1687F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650E0" w:rsidRPr="00F1687F" w:rsidTr="003650E0">
        <w:tc>
          <w:tcPr>
            <w:tcW w:w="4723" w:type="dxa"/>
          </w:tcPr>
          <w:p w:rsidR="003650E0" w:rsidRPr="00F1687F" w:rsidRDefault="003650E0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ОГРН </w:t>
            </w:r>
            <w:r w:rsidRPr="00F1687F">
              <w:rPr>
                <w:rFonts w:ascii="Times New Roman" w:hAnsi="Times New Roman" w:cs="Times New Roman"/>
                <w:bCs/>
              </w:rPr>
              <w:t>1028600510113</w:t>
            </w:r>
          </w:p>
          <w:p w:rsidR="003650E0" w:rsidRPr="00F1687F" w:rsidRDefault="009D63CF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</w:rPr>
            </w:pPr>
            <w:hyperlink r:id="rId10" w:history="1">
              <w:r w:rsidR="003650E0" w:rsidRPr="00F1687F">
                <w:rPr>
                  <w:rFonts w:ascii="Times New Roman" w:hAnsi="Times New Roman" w:cs="Times New Roman"/>
                </w:rPr>
                <w:t>ОКТМО</w:t>
              </w:r>
            </w:hyperlink>
            <w:r w:rsidR="005F6755">
              <w:rPr>
                <w:rFonts w:ascii="Times New Roman" w:hAnsi="Times New Roman" w:cs="Times New Roman"/>
              </w:rPr>
              <w:t xml:space="preserve"> </w:t>
            </w:r>
            <w:r w:rsidR="005F6755">
              <w:rPr>
                <w:rFonts w:ascii="Times New Roman" w:hAnsi="Times New Roman" w:cs="Times New Roman"/>
                <w:bCs/>
              </w:rPr>
              <w:t>71883000001</w:t>
            </w:r>
          </w:p>
          <w:p w:rsidR="003650E0" w:rsidRPr="00F1687F" w:rsidRDefault="003650E0" w:rsidP="003650E0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650E0" w:rsidRPr="00F1687F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3650E0" w:rsidRPr="00F1687F" w:rsidRDefault="009D63CF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hyperlink r:id="rId11" w:history="1">
              <w:r w:rsidR="003650E0" w:rsidRPr="00F1687F">
                <w:rPr>
                  <w:rFonts w:ascii="Times New Roman" w:hAnsi="Times New Roman" w:cs="Times New Roman"/>
                </w:rPr>
                <w:t>ОКТМО</w:t>
              </w:r>
            </w:hyperlink>
            <w:r w:rsidR="003650E0" w:rsidRPr="00F1687F">
              <w:rPr>
                <w:rFonts w:ascii="Times New Roman" w:hAnsi="Times New Roman" w:cs="Times New Roman"/>
              </w:rPr>
              <w:t xml:space="preserve"> </w:t>
            </w:r>
            <w:r w:rsidR="003650E0">
              <w:rPr>
                <w:rFonts w:ascii="Times New Roman" w:hAnsi="Times New Roman" w:cs="Times New Roman"/>
              </w:rPr>
              <w:t>_______</w:t>
            </w:r>
          </w:p>
        </w:tc>
      </w:tr>
      <w:tr w:rsidR="003650E0" w:rsidRPr="00567EF8" w:rsidTr="003650E0">
        <w:tc>
          <w:tcPr>
            <w:tcW w:w="4723" w:type="dxa"/>
          </w:tcPr>
          <w:p w:rsidR="003650E0" w:rsidRPr="005F6755" w:rsidRDefault="003650E0" w:rsidP="003650E0">
            <w:pPr>
              <w:pStyle w:val="af"/>
              <w:ind w:right="0" w:firstLine="0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 xml:space="preserve">Место нахождения: </w:t>
            </w:r>
          </w:p>
          <w:p w:rsidR="003650E0" w:rsidRPr="005F6755" w:rsidRDefault="003650E0" w:rsidP="003650E0">
            <w:pPr>
              <w:pStyle w:val="af"/>
              <w:ind w:right="0" w:firstLine="0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>628</w:t>
            </w:r>
            <w:r w:rsidR="005F6755" w:rsidRPr="005F6755">
              <w:rPr>
                <w:sz w:val="20"/>
                <w:szCs w:val="20"/>
              </w:rPr>
              <w:t>486</w:t>
            </w:r>
            <w:r w:rsidRPr="005F6755">
              <w:rPr>
                <w:sz w:val="20"/>
                <w:szCs w:val="20"/>
              </w:rPr>
              <w:t xml:space="preserve">, Ханты-Мансийский </w:t>
            </w:r>
          </w:p>
          <w:p w:rsidR="003650E0" w:rsidRPr="005F6755" w:rsidRDefault="003650E0" w:rsidP="003650E0">
            <w:pPr>
              <w:pStyle w:val="af"/>
              <w:ind w:right="0" w:firstLine="0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 xml:space="preserve">автономный округ – Югра </w:t>
            </w:r>
          </w:p>
          <w:p w:rsidR="003650E0" w:rsidRPr="005F6755" w:rsidRDefault="003650E0" w:rsidP="003650E0">
            <w:pPr>
              <w:pStyle w:val="af"/>
              <w:ind w:right="0" w:firstLine="0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 xml:space="preserve">(Тюменская область), </w:t>
            </w:r>
          </w:p>
          <w:p w:rsidR="003650E0" w:rsidRPr="005F6755" w:rsidRDefault="003650E0" w:rsidP="003650E0">
            <w:pPr>
              <w:pStyle w:val="af"/>
              <w:ind w:right="0" w:firstLine="0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 xml:space="preserve">город </w:t>
            </w:r>
            <w:r w:rsidR="005F6755" w:rsidRPr="005F6755">
              <w:rPr>
                <w:sz w:val="20"/>
                <w:szCs w:val="20"/>
              </w:rPr>
              <w:t>Когалым</w:t>
            </w:r>
            <w:r w:rsidRPr="005F6755">
              <w:rPr>
                <w:sz w:val="20"/>
                <w:szCs w:val="20"/>
              </w:rPr>
              <w:t xml:space="preserve"> </w:t>
            </w:r>
          </w:p>
          <w:p w:rsidR="003650E0" w:rsidRPr="005F6755" w:rsidRDefault="003650E0" w:rsidP="005F6755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 xml:space="preserve">улица </w:t>
            </w:r>
            <w:r w:rsidR="005F6755" w:rsidRPr="005F6755">
              <w:rPr>
                <w:rFonts w:ascii="Times New Roman" w:hAnsi="Times New Roman" w:cs="Times New Roman"/>
              </w:rPr>
              <w:t>Мира 22</w:t>
            </w:r>
          </w:p>
        </w:tc>
        <w:tc>
          <w:tcPr>
            <w:tcW w:w="4365" w:type="dxa"/>
          </w:tcPr>
          <w:p w:rsidR="003650E0" w:rsidRPr="005F6755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>Место нахождения:</w:t>
            </w:r>
          </w:p>
          <w:p w:rsidR="003650E0" w:rsidRPr="005F6755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650E0" w:rsidRPr="00567EF8" w:rsidTr="003650E0">
        <w:tc>
          <w:tcPr>
            <w:tcW w:w="4723" w:type="dxa"/>
          </w:tcPr>
          <w:p w:rsidR="003650E0" w:rsidRPr="005F6755" w:rsidRDefault="003650E0" w:rsidP="003650E0">
            <w:pPr>
              <w:pStyle w:val="af"/>
              <w:ind w:right="0" w:firstLine="0"/>
              <w:rPr>
                <w:bCs/>
                <w:sz w:val="20"/>
                <w:szCs w:val="20"/>
              </w:rPr>
            </w:pPr>
            <w:r w:rsidRPr="005F6755">
              <w:rPr>
                <w:bCs/>
                <w:sz w:val="20"/>
                <w:szCs w:val="20"/>
              </w:rPr>
              <w:t>ИНН 8601009644</w:t>
            </w:r>
          </w:p>
          <w:p w:rsidR="003650E0" w:rsidRPr="005F6755" w:rsidRDefault="003650E0" w:rsidP="005F6755">
            <w:pPr>
              <w:pStyle w:val="af"/>
              <w:ind w:right="0" w:firstLine="0"/>
              <w:rPr>
                <w:bCs/>
                <w:sz w:val="20"/>
                <w:szCs w:val="20"/>
              </w:rPr>
            </w:pPr>
            <w:r w:rsidRPr="005F6755">
              <w:rPr>
                <w:bCs/>
                <w:sz w:val="20"/>
                <w:szCs w:val="20"/>
              </w:rPr>
              <w:t xml:space="preserve">КПП </w:t>
            </w:r>
            <w:r w:rsidR="005F6755" w:rsidRPr="005F6755">
              <w:rPr>
                <w:bCs/>
                <w:sz w:val="20"/>
                <w:szCs w:val="20"/>
              </w:rPr>
              <w:t>860831001</w:t>
            </w:r>
          </w:p>
        </w:tc>
        <w:tc>
          <w:tcPr>
            <w:tcW w:w="4365" w:type="dxa"/>
          </w:tcPr>
          <w:p w:rsidR="003650E0" w:rsidRPr="005F6755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 xml:space="preserve">ИНН </w:t>
            </w:r>
          </w:p>
          <w:p w:rsidR="003650E0" w:rsidRPr="005F6755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3650E0" w:rsidRPr="00567EF8" w:rsidTr="003650E0">
        <w:tc>
          <w:tcPr>
            <w:tcW w:w="4723" w:type="dxa"/>
          </w:tcPr>
          <w:p w:rsidR="003650E0" w:rsidRPr="005F6755" w:rsidRDefault="003650E0" w:rsidP="003650E0">
            <w:pPr>
              <w:pStyle w:val="af"/>
              <w:ind w:right="0" w:firstLine="0"/>
              <w:jc w:val="left"/>
              <w:rPr>
                <w:sz w:val="20"/>
                <w:szCs w:val="20"/>
              </w:rPr>
            </w:pPr>
            <w:r w:rsidRPr="005F6755">
              <w:rPr>
                <w:sz w:val="20"/>
                <w:szCs w:val="20"/>
              </w:rPr>
              <w:t>Платежные реквизиты: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РКЦ ХАНТЫ-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МАНСИЙСК//УФК ПО ХАНТЫ-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 xml:space="preserve">МАНСИЙСКОМУ АВТОНОМНОМУ 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ОКРУГУ - ЮГРЕ г. Ханты-Мансийск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БИК 007162163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 xml:space="preserve">Единый казначейский счет: 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40102810245370000007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 xml:space="preserve">Казначейский счет: </w:t>
            </w:r>
          </w:p>
          <w:p w:rsidR="000661CA" w:rsidRPr="000661CA" w:rsidRDefault="000661CA" w:rsidP="000661CA">
            <w:pPr>
              <w:pStyle w:val="af"/>
              <w:ind w:firstLine="0"/>
              <w:rPr>
                <w:bCs/>
                <w:sz w:val="20"/>
                <w:szCs w:val="20"/>
              </w:rPr>
            </w:pPr>
            <w:r w:rsidRPr="000661CA">
              <w:rPr>
                <w:bCs/>
                <w:sz w:val="20"/>
                <w:szCs w:val="20"/>
              </w:rPr>
              <w:t>03221643718000008700</w:t>
            </w:r>
          </w:p>
          <w:p w:rsidR="003650E0" w:rsidRPr="00567EF8" w:rsidRDefault="000661CA" w:rsidP="000661CA">
            <w:pPr>
              <w:pStyle w:val="af"/>
              <w:ind w:right="0" w:firstLine="0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0661CA">
              <w:rPr>
                <w:bCs/>
                <w:sz w:val="20"/>
                <w:szCs w:val="20"/>
              </w:rPr>
              <w:t>Лицевой счет 290105963</w:t>
            </w:r>
          </w:p>
        </w:tc>
        <w:tc>
          <w:tcPr>
            <w:tcW w:w="4365" w:type="dxa"/>
          </w:tcPr>
          <w:p w:rsidR="003650E0" w:rsidRPr="005F6755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>Платежные реквизиты:</w:t>
            </w:r>
          </w:p>
          <w:p w:rsidR="003650E0" w:rsidRPr="00567EF8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650E0" w:rsidRPr="00567EF8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highlight w:val="yellow"/>
        </w:rPr>
      </w:pPr>
    </w:p>
    <w:p w:rsidR="003650E0" w:rsidRPr="005F6755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5F6755">
        <w:rPr>
          <w:rFonts w:ascii="Times New Roman" w:hAnsi="Times New Roman" w:cs="Times New Roman"/>
          <w:lang w:val="en-US"/>
        </w:rPr>
        <w:t>VIII</w:t>
      </w:r>
      <w:r w:rsidRPr="005F6755">
        <w:rPr>
          <w:rFonts w:ascii="Times New Roman" w:hAnsi="Times New Roman" w:cs="Times New Roman"/>
        </w:rPr>
        <w:t>. Подписи Сторон</w:t>
      </w:r>
    </w:p>
    <w:p w:rsidR="003650E0" w:rsidRPr="005F6755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650E0" w:rsidRPr="00F1687F" w:rsidTr="003650E0">
        <w:tc>
          <w:tcPr>
            <w:tcW w:w="4706" w:type="dxa"/>
          </w:tcPr>
          <w:p w:rsidR="003650E0" w:rsidRPr="005F6755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650E0" w:rsidRPr="005F6755" w:rsidRDefault="003650E0" w:rsidP="005F6755">
            <w:pPr>
              <w:pStyle w:val="ConsPlusNonformat"/>
              <w:ind w:firstLine="5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 xml:space="preserve">Управление социальной защиты населения по г. </w:t>
            </w:r>
            <w:r w:rsidR="005F6755" w:rsidRPr="005F6755">
              <w:rPr>
                <w:rFonts w:ascii="Times New Roman" w:hAnsi="Times New Roman" w:cs="Times New Roman"/>
              </w:rPr>
              <w:t>Когалыму</w:t>
            </w:r>
          </w:p>
        </w:tc>
        <w:tc>
          <w:tcPr>
            <w:tcW w:w="4365" w:type="dxa"/>
          </w:tcPr>
          <w:p w:rsidR="003650E0" w:rsidRPr="005F6755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5F675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650E0" w:rsidRPr="005F6755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650E0" w:rsidRPr="00F1687F" w:rsidTr="003650E0">
        <w:tc>
          <w:tcPr>
            <w:tcW w:w="4706" w:type="dxa"/>
          </w:tcPr>
          <w:p w:rsidR="003650E0" w:rsidRPr="00F1687F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___________/ </w:t>
            </w:r>
            <w:r w:rsidR="00567EF8">
              <w:rPr>
                <w:rFonts w:ascii="Times New Roman" w:hAnsi="Times New Roman" w:cs="Times New Roman"/>
              </w:rPr>
              <w:t>Е.И. Вострецова</w:t>
            </w:r>
          </w:p>
          <w:p w:rsidR="003650E0" w:rsidRPr="00F1687F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 (подпись)                                  (ФИО)</w:t>
            </w:r>
          </w:p>
          <w:p w:rsidR="003650E0" w:rsidRPr="00F1687F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650E0" w:rsidRPr="00F1687F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___________/ </w:t>
            </w:r>
          </w:p>
          <w:p w:rsidR="003650E0" w:rsidRPr="00F1687F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F1687F">
              <w:rPr>
                <w:rFonts w:ascii="Times New Roman" w:hAnsi="Times New Roman" w:cs="Times New Roman"/>
              </w:rPr>
              <w:t xml:space="preserve"> (подпись)                                  (ФИО)</w:t>
            </w:r>
          </w:p>
        </w:tc>
      </w:tr>
    </w:tbl>
    <w:p w:rsidR="003650E0" w:rsidRPr="00F1687F" w:rsidRDefault="003650E0" w:rsidP="003650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50E0" w:rsidRDefault="003650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50E0" w:rsidRDefault="003650E0">
      <w:pPr>
        <w:pStyle w:val="ConsPlusNormal"/>
        <w:jc w:val="both"/>
        <w:rPr>
          <w:rFonts w:ascii="Times New Roman" w:hAnsi="Times New Roman" w:cs="Times New Roman"/>
          <w:sz w:val="20"/>
        </w:rPr>
        <w:sectPr w:rsidR="003650E0" w:rsidSect="003650E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1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 соглашени</w:t>
      </w:r>
      <w:r w:rsidR="00EF106E">
        <w:rPr>
          <w:rFonts w:ascii="Times New Roman" w:hAnsi="Times New Roman" w:cs="Times New Roman"/>
          <w:sz w:val="20"/>
        </w:rPr>
        <w:t>ю от «___»________20_____№________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69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 w:rsidTr="004C6269">
        <w:tc>
          <w:tcPr>
            <w:tcW w:w="13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660"/>
            <w:bookmarkEnd w:id="51"/>
            <w:r w:rsidRPr="00CF5185">
              <w:rPr>
                <w:rFonts w:ascii="Times New Roman" w:hAnsi="Times New Roman" w:cs="Times New Roman"/>
                <w:sz w:val="20"/>
              </w:rPr>
              <w:t>План-график перечисления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(Изменения в план-график перечисления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 w:rsidP="00EF1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</w:t>
            </w:r>
            <w:r w:rsidR="00EF106E">
              <w:rPr>
                <w:rFonts w:ascii="Times New Roman" w:hAnsi="Times New Roman" w:cs="Times New Roman"/>
                <w:sz w:val="20"/>
              </w:rPr>
              <w:t>енный - "1", "2", "3", "...") &lt;3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7"/>
        <w:gridCol w:w="794"/>
        <w:gridCol w:w="964"/>
        <w:gridCol w:w="1247"/>
        <w:gridCol w:w="964"/>
        <w:gridCol w:w="907"/>
        <w:gridCol w:w="1644"/>
        <w:gridCol w:w="1587"/>
        <w:gridCol w:w="1134"/>
      </w:tblGrid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направления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876" w:type="dxa"/>
            <w:gridSpan w:val="5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323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&lt;</w:t>
            </w:r>
            <w:r w:rsidR="00EF106E">
              <w:rPr>
                <w:rFonts w:ascii="Times New Roman" w:hAnsi="Times New Roman" w:cs="Times New Roman"/>
                <w:sz w:val="20"/>
              </w:rPr>
              <w:t>5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21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ранее (дд.мм.гггг.)</w:t>
            </w:r>
          </w:p>
        </w:tc>
        <w:tc>
          <w:tcPr>
            <w:tcW w:w="158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позднее (дд.мм.гггг.)</w:t>
            </w: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программной (непрограммной) статьи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nil"/>
            <w:insideV w:val="nil"/>
          </w:tblBorders>
        </w:tblPrEx>
        <w:tc>
          <w:tcPr>
            <w:tcW w:w="9131" w:type="dxa"/>
            <w:gridSpan w:val="8"/>
            <w:tcBorders>
              <w:bottom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>&gt; При представлении уточненного плана-графика указывается номер очередного внесения изменения в приложение.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&lt;4</w:t>
      </w:r>
      <w:r w:rsidR="00AE0D2F" w:rsidRPr="00CF5185">
        <w:rPr>
          <w:rFonts w:ascii="Times New Roman" w:hAnsi="Times New Roman" w:cs="Times New Roman"/>
          <w:sz w:val="20"/>
        </w:rPr>
        <w:t>&gt; Указывается наименование направления расходов целевой статьи расходов бюджета Ханты-Мансийского автономного округа - Югры на предоставление Субсидии, указанного в графе 6.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5</w:t>
      </w:r>
      <w:r w:rsidRPr="00CF5185">
        <w:rPr>
          <w:rFonts w:ascii="Times New Roman" w:hAnsi="Times New Roman" w:cs="Times New Roman"/>
          <w:sz w:val="20"/>
        </w:rPr>
        <w:t>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</w:t>
      </w: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2C4EFB" w:rsidRDefault="002C4E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2</w:t>
      </w:r>
    </w:p>
    <w:p w:rsidR="00AE0D2F" w:rsidRPr="00CF5185" w:rsidRDefault="006668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 w:rsidR="00EF106E">
        <w:rPr>
          <w:rFonts w:ascii="Times New Roman" w:hAnsi="Times New Roman" w:cs="Times New Roman"/>
          <w:sz w:val="20"/>
        </w:rPr>
        <w:t xml:space="preserve"> от «____</w:t>
      </w:r>
      <w:r>
        <w:rPr>
          <w:rFonts w:ascii="Times New Roman" w:hAnsi="Times New Roman" w:cs="Times New Roman"/>
          <w:sz w:val="20"/>
        </w:rPr>
        <w:t>_» _</w:t>
      </w:r>
      <w:r w:rsidR="002B71F2">
        <w:rPr>
          <w:rFonts w:ascii="Times New Roman" w:hAnsi="Times New Roman" w:cs="Times New Roman"/>
          <w:sz w:val="20"/>
        </w:rPr>
        <w:t>__________20__№_________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2" w:name="P786"/>
      <w:bookmarkEnd w:id="52"/>
      <w:r w:rsidRPr="00CF5185">
        <w:rPr>
          <w:rFonts w:ascii="Times New Roman" w:hAnsi="Times New Roman" w:cs="Times New Roman"/>
          <w:sz w:val="20"/>
        </w:rPr>
        <w:t xml:space="preserve">Показатели результативности предоставления Субсидии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65"/>
        <w:gridCol w:w="992"/>
        <w:gridCol w:w="992"/>
        <w:gridCol w:w="1559"/>
        <w:gridCol w:w="2127"/>
      </w:tblGrid>
      <w:tr w:rsidR="002B71F2" w:rsidRPr="00CF5185" w:rsidTr="008F2FC8">
        <w:tc>
          <w:tcPr>
            <w:tcW w:w="624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5" w:type="dxa"/>
            <w:vMerge w:val="restart"/>
          </w:tcPr>
          <w:p w:rsidR="002B71F2" w:rsidRPr="00CF5185" w:rsidRDefault="002B71F2" w:rsidP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84" w:type="dxa"/>
            <w:gridSpan w:val="2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 за год (квартал)</w:t>
            </w:r>
          </w:p>
        </w:tc>
      </w:tr>
      <w:tr w:rsidR="002B71F2" w:rsidRPr="00CF5185" w:rsidTr="008F2FC8">
        <w:tc>
          <w:tcPr>
            <w:tcW w:w="624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8F2FC8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2B7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>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Default="00DF2B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Pr="00221E55" w:rsidRDefault="00DF2BFD" w:rsidP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</w:rPr>
        <w:t>3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>
        <w:rPr>
          <w:rFonts w:ascii="Times New Roman" w:hAnsi="Times New Roman" w:cs="Times New Roman"/>
          <w:sz w:val="20"/>
        </w:rPr>
        <w:t xml:space="preserve"> от «_____» ___________20__№_________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Default="00AE0D2F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>
        <w:tc>
          <w:tcPr>
            <w:tcW w:w="107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900"/>
            <w:bookmarkEnd w:id="53"/>
            <w:r w:rsidRPr="00CF5185">
              <w:rPr>
                <w:rFonts w:ascii="Times New Roman" w:hAnsi="Times New Roman" w:cs="Times New Roman"/>
                <w:sz w:val="20"/>
              </w:rPr>
              <w:t>Отчет о достижении значений результатов предоставления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состоянию на 1 ________ 20___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>
        <w:tc>
          <w:tcPr>
            <w:tcW w:w="10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регионального проекта &lt;2&gt; 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&lt;3&gt;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&lt;4&gt;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Периодичность: месячная; квартальная; годовая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их достижения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1"/>
        <w:gridCol w:w="851"/>
        <w:gridCol w:w="800"/>
        <w:gridCol w:w="1020"/>
        <w:gridCol w:w="589"/>
        <w:gridCol w:w="1134"/>
        <w:gridCol w:w="1247"/>
        <w:gridCol w:w="1072"/>
        <w:gridCol w:w="1057"/>
        <w:gridCol w:w="850"/>
        <w:gridCol w:w="851"/>
        <w:gridCol w:w="850"/>
        <w:gridCol w:w="425"/>
        <w:gridCol w:w="644"/>
        <w:gridCol w:w="1191"/>
        <w:gridCol w:w="851"/>
        <w:gridCol w:w="738"/>
      </w:tblGrid>
      <w:tr w:rsidR="00AE0D2F" w:rsidRPr="00CF5185" w:rsidTr="003B0F3F">
        <w:tc>
          <w:tcPr>
            <w:tcW w:w="137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Направление расходов &lt;5&gt;</w:t>
            </w: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Результат предоставления Субсидии &lt;5&gt;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 &lt;5&gt;</w:t>
            </w:r>
          </w:p>
        </w:tc>
        <w:tc>
          <w:tcPr>
            <w:tcW w:w="589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 &lt;5&gt;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Плановые значения &lt;6&gt;</w:t>
            </w: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 &lt;7&gt;</w:t>
            </w:r>
          </w:p>
        </w:tc>
        <w:tc>
          <w:tcPr>
            <w:tcW w:w="4677" w:type="dxa"/>
            <w:gridSpan w:val="6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(гр. 9 - гр. 16) &lt;11&gt;</w:t>
            </w:r>
          </w:p>
        </w:tc>
      </w:tr>
      <w:tr w:rsidR="00AE0D2F" w:rsidRPr="00CF5185" w:rsidTr="003B0F3F">
        <w:tc>
          <w:tcPr>
            <w:tcW w:w="137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 отчетную дату &lt;8&gt;</w:t>
            </w:r>
          </w:p>
        </w:tc>
        <w:tc>
          <w:tcPr>
            <w:tcW w:w="170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069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204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абсолютных величинах (гр. 7 - гр. 10)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обязательств &lt;9&gt;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денежных обязательств &lt;10&gt;</w:t>
            </w: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9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blPrEx>
          <w:tblBorders>
            <w:left w:val="nil"/>
          </w:tblBorders>
        </w:tblPrEx>
        <w:tc>
          <w:tcPr>
            <w:tcW w:w="5766" w:type="dxa"/>
            <w:gridSpan w:val="7"/>
            <w:tcBorders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072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gridSpan w:val="5"/>
            <w:tcBorders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 20____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результатов предоставления Субсидии &lt;12&gt;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97"/>
        <w:gridCol w:w="227"/>
        <w:gridCol w:w="1020"/>
        <w:gridCol w:w="567"/>
        <w:gridCol w:w="340"/>
        <w:gridCol w:w="567"/>
        <w:gridCol w:w="1020"/>
        <w:gridCol w:w="227"/>
        <w:gridCol w:w="113"/>
        <w:gridCol w:w="1814"/>
      </w:tblGrid>
      <w:tr w:rsidR="00AE0D2F" w:rsidRPr="00CF5185"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38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1020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2721" w:type="dxa"/>
            <w:gridSpan w:val="5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AE0D2F" w:rsidRPr="00CF5185">
        <w:tblPrEx>
          <w:tblBorders>
            <w:lef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1247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AE0D2F" w:rsidRPr="00CF5185"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 &lt;13&gt;</w:t>
            </w: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 &lt;14&gt;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 &lt;15&gt;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right w:val="single" w:sz="4" w:space="0" w:color="auto"/>
          </w:tblBorders>
        </w:tblPrEx>
        <w:trPr>
          <w:gridAfter w:val="2"/>
          <w:wAfter w:w="1927" w:type="dxa"/>
        </w:trPr>
        <w:tc>
          <w:tcPr>
            <w:tcW w:w="2891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2438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&lt;3&gt;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При представлении уточненного отчета указывается номер корректировки (например, "1", "2", "3", "...").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&lt;6&gt;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 на соответствующую дату.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&lt;7&gt; Заполняется в соответствии с пунктом 2.1 Соглашения на отчетный финансовый год.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&lt;8&gt;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&lt;12&gt; Раздел 2 формируется Департаментом, Службой по состоянию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&lt;14&gt; Указывается сумма, на которую подлежит уменьшению объем Субсидии (гр. 16 раздела 1).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&lt;15&gt; Указывается объем перечисленной Получателю Субсидии, подлежащей возврату в бюджет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5159" w:rsidRDefault="006451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t>Приложение 4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</w:t>
      </w:r>
      <w:r w:rsidR="00362909">
        <w:rPr>
          <w:rFonts w:ascii="Times New Roman" w:hAnsi="Times New Roman" w:cs="Times New Roman"/>
          <w:sz w:val="20"/>
        </w:rPr>
        <w:t>ю</w:t>
      </w:r>
      <w:r w:rsidRPr="00CF5185">
        <w:rPr>
          <w:rFonts w:ascii="Times New Roman" w:hAnsi="Times New Roman" w:cs="Times New Roman"/>
          <w:sz w:val="20"/>
        </w:rPr>
        <w:t xml:space="preserve"> </w:t>
      </w:r>
      <w:r w:rsidR="00EA35AD">
        <w:rPr>
          <w:rFonts w:ascii="Times New Roman" w:hAnsi="Times New Roman" w:cs="Times New Roman"/>
          <w:sz w:val="20"/>
        </w:rPr>
        <w:t xml:space="preserve"> от «____»_______20____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spacing w:before="280"/>
        <w:jc w:val="center"/>
        <w:rPr>
          <w:rFonts w:ascii="Times New Roman" w:hAnsi="Times New Roman" w:cs="Times New Roman"/>
          <w:sz w:val="20"/>
        </w:rPr>
      </w:pPr>
      <w:bookmarkStart w:id="54" w:name="P1233"/>
      <w:bookmarkEnd w:id="54"/>
      <w:r w:rsidRPr="00CF5185">
        <w:rPr>
          <w:rFonts w:ascii="Times New Roman" w:hAnsi="Times New Roman" w:cs="Times New Roman"/>
          <w:sz w:val="20"/>
        </w:rPr>
        <w:t>Отчет о расходах, источником финансового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обеспе</w:t>
      </w:r>
      <w:r w:rsidR="00A66611">
        <w:rPr>
          <w:rFonts w:ascii="Times New Roman" w:hAnsi="Times New Roman" w:cs="Times New Roman"/>
          <w:sz w:val="20"/>
        </w:rPr>
        <w:t>чения которых является Субсидия</w:t>
      </w:r>
      <w:r w:rsidRPr="00CF5185">
        <w:rPr>
          <w:rFonts w:ascii="Times New Roman" w:hAnsi="Times New Roman" w:cs="Times New Roman"/>
          <w:sz w:val="20"/>
        </w:rPr>
        <w:t>,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 "__" _________ 20__ г. &lt;</w:t>
      </w:r>
      <w:r w:rsidR="00A66611">
        <w:rPr>
          <w:rFonts w:ascii="Times New Roman" w:hAnsi="Times New Roman" w:cs="Times New Roman"/>
          <w:sz w:val="20"/>
        </w:rPr>
        <w:t>1</w:t>
      </w:r>
      <w:r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Периодичность: квартальная, годовая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Единица измерения: рубль (с точностью до второго десятичного знака)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020"/>
        <w:gridCol w:w="1361"/>
        <w:gridCol w:w="1701"/>
      </w:tblGrid>
      <w:tr w:rsidR="00AE0D2F" w:rsidRPr="00CF5185">
        <w:tc>
          <w:tcPr>
            <w:tcW w:w="498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AE0D2F" w:rsidRPr="00CF5185" w:rsidRDefault="00AE0D2F" w:rsidP="00A66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&lt;</w:t>
            </w:r>
            <w:r w:rsidR="00A66611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строки</w:t>
            </w:r>
          </w:p>
        </w:tc>
        <w:tc>
          <w:tcPr>
            <w:tcW w:w="3062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E0D2F" w:rsidRPr="00CF5185">
        <w:tc>
          <w:tcPr>
            <w:tcW w:w="49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подлежащий возврату в бюджет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бюджета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законами Ханты-Мансийского автономного округа - Югры предусмотрена возможность такого размещения целевых средств),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Возвращено в бюджет Ханты-Мансийского автономного округа - Югры,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49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подлежит возврату в бюджет Ханты-Мансийского автономного округа - Югры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36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87"/>
        <w:gridCol w:w="340"/>
        <w:gridCol w:w="1984"/>
      </w:tblGrid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 Получателя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"____" ___________ 20____ г.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CF6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>&gt; Настоящий отчет составляется нарастающим итогом с начала текущего финансового года.</w:t>
      </w:r>
    </w:p>
    <w:p w:rsidR="00C97E17" w:rsidRDefault="00CF6E1B" w:rsidP="0064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</w:t>
      </w:r>
      <w:r w:rsidR="00AE0D2F" w:rsidRPr="00CF5185">
        <w:rPr>
          <w:rFonts w:ascii="Times New Roman" w:hAnsi="Times New Roman" w:cs="Times New Roman"/>
          <w:sz w:val="20"/>
        </w:rPr>
        <w:t xml:space="preserve">&gt; Строки 100 - 220, 500 - 520 не предусматриваются в настоящем отчете в случае, если предоставление Субсидии осуществляется в </w:t>
      </w:r>
      <w:hyperlink r:id="rId1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="00AE0D2F" w:rsidRPr="00CF5185">
        <w:rPr>
          <w:rFonts w:ascii="Times New Roman" w:hAnsi="Times New Roman" w:cs="Times New Roman"/>
          <w:sz w:val="20"/>
        </w:rPr>
        <w:t>, утвержденном приказом Департамента финансов Ханты-Мансийского автономного округа - Югры от 1 декабря 2015 года N 28-нп "О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- Югры".</w:t>
      </w:r>
      <w:r w:rsidR="00C97E17">
        <w:rPr>
          <w:rFonts w:ascii="Times New Roman" w:hAnsi="Times New Roman" w:cs="Times New Roman"/>
          <w:sz w:val="20"/>
        </w:rPr>
        <w:br w:type="page"/>
      </w: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t>Приложение 5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72092A">
        <w:rPr>
          <w:rFonts w:ascii="Times New Roman" w:hAnsi="Times New Roman" w:cs="Times New Roman"/>
          <w:sz w:val="20"/>
        </w:rPr>
        <w:t xml:space="preserve"> </w:t>
      </w:r>
      <w:r w:rsidRPr="00CF5185">
        <w:rPr>
          <w:rFonts w:ascii="Times New Roman" w:hAnsi="Times New Roman" w:cs="Times New Roman"/>
          <w:sz w:val="20"/>
        </w:rPr>
        <w:t>соглашени</w:t>
      </w:r>
      <w:r w:rsidR="00865F00">
        <w:rPr>
          <w:rFonts w:ascii="Times New Roman" w:hAnsi="Times New Roman" w:cs="Times New Roman"/>
          <w:sz w:val="20"/>
        </w:rPr>
        <w:t>ю</w:t>
      </w:r>
      <w:r w:rsidR="0072092A">
        <w:rPr>
          <w:rFonts w:ascii="Times New Roman" w:hAnsi="Times New Roman" w:cs="Times New Roman"/>
          <w:sz w:val="20"/>
        </w:rPr>
        <w:t xml:space="preserve">  от «_____»________20___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5" w:name="P1455"/>
      <w:bookmarkEnd w:id="55"/>
      <w:r w:rsidRPr="00CF5185">
        <w:rPr>
          <w:rFonts w:ascii="Times New Roman" w:hAnsi="Times New Roman" w:cs="Times New Roman"/>
          <w:sz w:val="20"/>
        </w:rPr>
        <w:t xml:space="preserve">РАСЧЕТ РАЗМЕРА ШТРАФНЫХ САНКЦИЙ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1134"/>
        <w:gridCol w:w="680"/>
        <w:gridCol w:w="1417"/>
        <w:gridCol w:w="1474"/>
        <w:gridCol w:w="794"/>
        <w:gridCol w:w="1134"/>
        <w:gridCol w:w="624"/>
        <w:gridCol w:w="680"/>
        <w:gridCol w:w="1559"/>
      </w:tblGrid>
      <w:tr w:rsidR="00AE0D2F" w:rsidRPr="00CF5185">
        <w:tc>
          <w:tcPr>
            <w:tcW w:w="62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AE0D2F" w:rsidRPr="00CF5185" w:rsidRDefault="00AE0D2F" w:rsidP="00260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 w:rsidR="00260308"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701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</w:t>
            </w:r>
            <w:r w:rsidR="005426DD">
              <w:rPr>
                <w:rFonts w:ascii="Times New Roman" w:hAnsi="Times New Roman" w:cs="Times New Roman"/>
                <w:sz w:val="20"/>
              </w:rPr>
              <w:t>нование проекта (мероприятия) &lt;2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14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74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28" w:type="dxa"/>
            <w:gridSpan w:val="2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 (тыс. руб.)</w:t>
            </w:r>
          </w:p>
        </w:tc>
        <w:tc>
          <w:tcPr>
            <w:tcW w:w="1304" w:type="dxa"/>
            <w:gridSpan w:val="2"/>
            <w:vMerge w:val="restart"/>
          </w:tcPr>
          <w:p w:rsidR="00AE0D2F" w:rsidRPr="00CF5185" w:rsidRDefault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Корректирующие коэффициенты &lt;5</w:t>
            </w:r>
            <w:r w:rsidR="00AE0D2F"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AE0D2F" w:rsidRPr="00CF5185">
        <w:trPr>
          <w:trHeight w:val="458"/>
        </w:trPr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rPr>
          <w:rFonts w:ascii="Times New Roman" w:hAnsi="Times New Roman" w:cs="Times New Roman"/>
          <w:sz w:val="20"/>
          <w:szCs w:val="20"/>
        </w:rPr>
        <w:sectPr w:rsidR="00AE0D2F" w:rsidRPr="00CF5185" w:rsidSect="002C4EF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260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Заполняется по решению Департамента, Службы, в случае указания в подпункте 1.1.1 пункта 1.1 Соглашения конкретных проектов (мероприятий).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4</w:t>
      </w:r>
      <w:r w:rsidRPr="00CF5185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графе 9 </w:t>
      </w:r>
      <w:hyperlink w:anchor="P2760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приложения 13</w:t>
        </w:r>
      </w:hyperlink>
      <w:r w:rsidRPr="00CF5185">
        <w:rPr>
          <w:rFonts w:ascii="Times New Roman" w:hAnsi="Times New Roman" w:cs="Times New Roman"/>
          <w:sz w:val="20"/>
        </w:rPr>
        <w:t xml:space="preserve"> к настоящей Типовой форме на соответствующую дату.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&lt;5</w:t>
      </w:r>
      <w:r w:rsidR="00AE0D2F" w:rsidRPr="00CF5185">
        <w:rPr>
          <w:rFonts w:ascii="Times New Roman" w:hAnsi="Times New Roman" w:cs="Times New Roman"/>
          <w:sz w:val="20"/>
        </w:rPr>
        <w:t>&gt; Заполняется при необходимости, в случаях, установленных Порядком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p w:rsidR="00AE0D2F" w:rsidRPr="00457DAE" w:rsidRDefault="00AE0D2F" w:rsidP="00645159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457DAE">
        <w:rPr>
          <w:rFonts w:ascii="Times New Roman" w:hAnsi="Times New Roman" w:cs="Times New Roman"/>
          <w:b/>
          <w:sz w:val="20"/>
        </w:rPr>
        <w:t>Приложение 6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 </w:t>
      </w:r>
      <w:r w:rsidR="009E4AA0">
        <w:rPr>
          <w:rFonts w:ascii="Times New Roman" w:hAnsi="Times New Roman" w:cs="Times New Roman"/>
          <w:sz w:val="20"/>
        </w:rPr>
        <w:t xml:space="preserve"> </w:t>
      </w:r>
      <w:r w:rsidRPr="00CF5185">
        <w:rPr>
          <w:rFonts w:ascii="Times New Roman" w:hAnsi="Times New Roman" w:cs="Times New Roman"/>
          <w:sz w:val="20"/>
        </w:rPr>
        <w:t>соглашени</w:t>
      </w:r>
      <w:r w:rsidR="009E4AA0">
        <w:rPr>
          <w:rFonts w:ascii="Times New Roman" w:hAnsi="Times New Roman" w:cs="Times New Roman"/>
          <w:sz w:val="20"/>
        </w:rPr>
        <w:t>ю</w:t>
      </w:r>
      <w:r w:rsidRPr="00CF5185">
        <w:rPr>
          <w:rFonts w:ascii="Times New Roman" w:hAnsi="Times New Roman" w:cs="Times New Roman"/>
          <w:sz w:val="20"/>
        </w:rPr>
        <w:t xml:space="preserve"> </w:t>
      </w:r>
      <w:r w:rsidR="00457DAE">
        <w:rPr>
          <w:rFonts w:ascii="Times New Roman" w:hAnsi="Times New Roman" w:cs="Times New Roman"/>
          <w:sz w:val="20"/>
        </w:rPr>
        <w:t xml:space="preserve"> от «_____»_________20____ №______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0"/>
        <w:gridCol w:w="854"/>
        <w:gridCol w:w="794"/>
        <w:gridCol w:w="709"/>
        <w:gridCol w:w="680"/>
        <w:gridCol w:w="516"/>
        <w:gridCol w:w="567"/>
        <w:gridCol w:w="737"/>
        <w:gridCol w:w="680"/>
        <w:gridCol w:w="709"/>
        <w:gridCol w:w="850"/>
        <w:gridCol w:w="709"/>
        <w:gridCol w:w="680"/>
        <w:gridCol w:w="596"/>
        <w:gridCol w:w="206"/>
      </w:tblGrid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P1570"/>
            <w:bookmarkEnd w:id="56"/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 направлении расходования средств Субсидии на цели,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указанные в Соглашении о предоставлении субсидии из бюджета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Ханты-Мансийского автономного округа - Югры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 20___ год/20___ годах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от "___" ______________ 20__ г.</w:t>
            </w:r>
          </w:p>
        </w:tc>
      </w:tr>
      <w:tr w:rsidR="00AE0D2F" w:rsidRPr="00F529C0" w:rsidTr="00E47A13"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(наименование некоммерческой организации, не являющейся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государственным учреждением)</w:t>
            </w:r>
          </w:p>
        </w:tc>
      </w:tr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 ______________________________________________________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(Департамента, Службы)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рубли (с точностью до второго десятичного знака)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227" w:type="dxa"/>
            <w:gridSpan w:val="1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по месяцам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53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D2F" w:rsidRPr="00F529C0" w:rsidTr="00E47A13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5216"/>
      </w:tblGrid>
      <w:tr w:rsidR="00AE0D2F" w:rsidRPr="00F529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  <w:tr w:rsidR="00AE0D2F" w:rsidRPr="00F529C0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Главный бухгалтер (исполнитель)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0D0389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</w:tbl>
    <w:p w:rsidR="000D0389" w:rsidRDefault="000D03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F529C0">
          <w:pgSz w:w="16838" w:h="11905" w:orient="landscape"/>
          <w:pgMar w:top="993" w:right="1134" w:bottom="568" w:left="1134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Приложение 7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744F4E">
        <w:rPr>
          <w:rFonts w:ascii="Times New Roman" w:hAnsi="Times New Roman" w:cs="Times New Roman"/>
          <w:sz w:val="20"/>
        </w:rPr>
        <w:t xml:space="preserve"> </w:t>
      </w:r>
      <w:r w:rsidR="000B4FD7">
        <w:rPr>
          <w:rFonts w:ascii="Times New Roman" w:hAnsi="Times New Roman" w:cs="Times New Roman"/>
          <w:sz w:val="20"/>
        </w:rPr>
        <w:t xml:space="preserve"> соглашению</w:t>
      </w:r>
      <w:r w:rsidRPr="00CF5185">
        <w:rPr>
          <w:rFonts w:ascii="Times New Roman" w:hAnsi="Times New Roman" w:cs="Times New Roman"/>
          <w:sz w:val="20"/>
        </w:rPr>
        <w:t xml:space="preserve"> </w:t>
      </w:r>
      <w:r w:rsidR="00744F4E">
        <w:rPr>
          <w:rFonts w:ascii="Times New Roman" w:hAnsi="Times New Roman" w:cs="Times New Roman"/>
          <w:sz w:val="20"/>
        </w:rPr>
        <w:t xml:space="preserve"> от  «______»________20___ №____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C14026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026" w:rsidRPr="00CF5185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57" w:name="P1667"/>
      <w:bookmarkEnd w:id="57"/>
      <w:r w:rsidRPr="00CF5185">
        <w:rPr>
          <w:rFonts w:ascii="Times New Roman" w:hAnsi="Times New Roman" w:cs="Times New Roman"/>
        </w:rPr>
        <w:t>Дополнительное соглашение к соглашению (договору)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 предоставлении из бюджета Ханты-Мансийского автономного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округа - Югры субсидии, предусмотренной государственной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программой Ханты-Мансийского автономного округа - Югры,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учреждением,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от "___" __________ 20__ г. N ___ &lt;1&gt;</w:t>
      </w:r>
    </w:p>
    <w:p w:rsidR="00AE0D2F" w:rsidRPr="00CF5185" w:rsidRDefault="00AE0D2F" w:rsidP="00217F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г. _________________________________            "___" _____________ 20__ г.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(место заключения дополнительного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исполнительного органа государственной власти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Ханты-Мансийского автономного округа - Югры)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(ая) в дальнейшем 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(Департамент, Служба)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в лице 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руководителя Департамента, Службы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 (положения) Департамента, Службы,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     (ая)      в      дальнейшем     "Получатель",     в     лице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 лица,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учреждением, доверенности,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приказа или иного документа, удостоверяющего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с  другой  стороны, далее именуемые "Стороны", в соответствии с </w:t>
      </w:r>
      <w:hyperlink w:anchor="P503" w:history="1">
        <w:r w:rsidRPr="00CF5185">
          <w:rPr>
            <w:rFonts w:ascii="Times New Roman" w:hAnsi="Times New Roman" w:cs="Times New Roman"/>
            <w:color w:val="0000FF"/>
          </w:rPr>
          <w:t>пунктом 7.3</w:t>
        </w:r>
      </w:hyperlink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 от "__" _______ N _____ (далее - Соглашение) заключили настоящее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Соглашению</w:t>
        </w:r>
      </w:hyperlink>
      <w:r w:rsidRPr="00CF5185">
        <w:rPr>
          <w:rFonts w:ascii="Times New Roman" w:hAnsi="Times New Roman" w:cs="Times New Roman"/>
        </w:rPr>
        <w:t xml:space="preserve"> о нижеследующем.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 Внести в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Соглашение</w:t>
        </w:r>
      </w:hyperlink>
      <w:r w:rsidRPr="00CF5185">
        <w:rPr>
          <w:rFonts w:ascii="Times New Roman" w:hAnsi="Times New Roman" w:cs="Times New Roman"/>
        </w:rPr>
        <w:t xml:space="preserve"> следующие изменения &lt;2&gt;: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1.1. в </w:t>
      </w:r>
      <w:hyperlink w:anchor="P54" w:history="1">
        <w:r w:rsidRPr="00CF5185">
          <w:rPr>
            <w:rFonts w:ascii="Times New Roman" w:hAnsi="Times New Roman" w:cs="Times New Roman"/>
            <w:color w:val="0000FF"/>
          </w:rPr>
          <w:t>преамбуле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1.1.1.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1.1.2.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 в </w:t>
      </w:r>
      <w:hyperlink w:anchor="P91" w:history="1">
        <w:r w:rsidRPr="00CF5185">
          <w:rPr>
            <w:rFonts w:ascii="Times New Roman" w:hAnsi="Times New Roman" w:cs="Times New Roman"/>
            <w:color w:val="0000FF"/>
          </w:rPr>
          <w:t>разделе I</w:t>
        </w:r>
      </w:hyperlink>
      <w:r w:rsidRPr="00CF5185">
        <w:rPr>
          <w:rFonts w:ascii="Times New Roman" w:hAnsi="Times New Roman" w:cs="Times New Roman"/>
        </w:rPr>
        <w:t xml:space="preserve"> "Предмет Соглашения":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1.2.1. </w:t>
      </w:r>
      <w:hyperlink w:anchor="P99" w:history="1">
        <w:r w:rsidRPr="00CF5185">
          <w:rPr>
            <w:rFonts w:ascii="Times New Roman" w:hAnsi="Times New Roman" w:cs="Times New Roman"/>
            <w:color w:val="0000FF"/>
          </w:rPr>
          <w:t>подпункт 1.1.1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"1.1.1.      достижения      результатов      регионального     проекта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регионального проекта)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1.2.2. </w:t>
      </w:r>
      <w:hyperlink w:anchor="P103" w:history="1">
        <w:r w:rsidRPr="00CF5185">
          <w:rPr>
            <w:rFonts w:ascii="Times New Roman" w:hAnsi="Times New Roman" w:cs="Times New Roman"/>
            <w:color w:val="0000FF"/>
          </w:rPr>
          <w:t>подпункт 1.1.2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"1.1.2. 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(иная (ые) цель (и) предоставления Субсидии)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 в </w:t>
      </w:r>
      <w:hyperlink w:anchor="P107" w:history="1">
        <w:r w:rsidRPr="00CF5185">
          <w:rPr>
            <w:rFonts w:ascii="Times New Roman" w:hAnsi="Times New Roman" w:cs="Times New Roman"/>
            <w:color w:val="0000FF"/>
          </w:rPr>
          <w:t>разделе II</w:t>
        </w:r>
      </w:hyperlink>
      <w:r w:rsidRPr="00CF5185">
        <w:rPr>
          <w:rFonts w:ascii="Times New Roman" w:hAnsi="Times New Roman" w:cs="Times New Roman"/>
        </w:rPr>
        <w:t xml:space="preserve"> "Финансовое обеспечение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1.3.1. в </w:t>
      </w:r>
      <w:hyperlink w:anchor="P109" w:history="1">
        <w:r w:rsidRPr="00CF5185">
          <w:rPr>
            <w:rFonts w:ascii="Times New Roman" w:hAnsi="Times New Roman" w:cs="Times New Roman"/>
            <w:color w:val="0000FF"/>
          </w:rPr>
          <w:t>пункте 2.1</w:t>
        </w:r>
      </w:hyperlink>
      <w:r w:rsidRPr="00CF5185">
        <w:rPr>
          <w:rFonts w:ascii="Times New Roman" w:hAnsi="Times New Roman" w:cs="Times New Roman"/>
        </w:rPr>
        <w:t xml:space="preserve"> слова "в размере _______________(__________________)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копеек" заменить словами "в размере 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(__________________________) рублей ___ копеек";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1.3.2.  в  абзаце  _______  </w:t>
      </w:r>
      <w:hyperlink w:anchor="P113" w:history="1">
        <w:r w:rsidRPr="00CF5185">
          <w:rPr>
            <w:rFonts w:ascii="Times New Roman" w:hAnsi="Times New Roman" w:cs="Times New Roman"/>
            <w:color w:val="0000FF"/>
          </w:rPr>
          <w:t>подпункта 2.1.1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20___ году _______________ (___________________________) рублей __ копеек -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 коду БК ________ увеличить/уменьшить на _______________ (______________)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(код БК)                        (сумма цифрами)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 &lt;3&gt;;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1.3.3. в абзаце ___________ </w:t>
      </w:r>
      <w:hyperlink w:anchor="P131" w:history="1">
        <w:r w:rsidRPr="00CF5185">
          <w:rPr>
            <w:rFonts w:ascii="Times New Roman" w:hAnsi="Times New Roman" w:cs="Times New Roman"/>
            <w:color w:val="0000FF"/>
          </w:rPr>
          <w:t>подпункта 2.1.2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 году _______________ (_____________________________) рублей ___ копеек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увеличить/уменьшить на _______________ (___________________________) рублей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 копеек &lt;4&gt;;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 в </w:t>
      </w:r>
      <w:hyperlink w:anchor="P151" w:history="1">
        <w:r w:rsidRPr="00CF5185">
          <w:rPr>
            <w:rFonts w:ascii="Times New Roman" w:hAnsi="Times New Roman" w:cs="Times New Roman"/>
            <w:color w:val="0000FF"/>
          </w:rPr>
          <w:t>разделе III</w:t>
        </w:r>
      </w:hyperlink>
      <w:r w:rsidRPr="00CF5185">
        <w:rPr>
          <w:rFonts w:ascii="Times New Roman" w:hAnsi="Times New Roman" w:cs="Times New Roman"/>
        </w:rPr>
        <w:t xml:space="preserve"> "Условия и порядок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1.4.1. в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3.1.1.1 пункта 3.1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1.4.1.1. слова "в срок до "___" __________ 20__ г." заменить словами "в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срок до "___" ____________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1.4.2.   в 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 3.1.1.1  пункта  3.1</w:t>
        </w:r>
      </w:hyperlink>
      <w:r w:rsidRPr="00CF5185">
        <w:rPr>
          <w:rFonts w:ascii="Times New Roman" w:hAnsi="Times New Roman" w:cs="Times New Roman"/>
        </w:rPr>
        <w:t xml:space="preserve">  слова  "в  срок  до  "___"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 20__ г." заменить словами "в срок до "___" 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1.4.3. в </w:t>
      </w:r>
      <w:hyperlink w:anchor="P173" w:history="1">
        <w:r w:rsidRPr="00CF5185">
          <w:rPr>
            <w:rFonts w:ascii="Times New Roman" w:hAnsi="Times New Roman" w:cs="Times New Roman"/>
            <w:color w:val="0000FF"/>
          </w:rPr>
          <w:t>подпункте 3.2.2 пункта 3.2</w:t>
        </w:r>
      </w:hyperlink>
      <w:r w:rsidRPr="00CF5185">
        <w:rPr>
          <w:rFonts w:ascii="Times New Roman" w:hAnsi="Times New Roman" w:cs="Times New Roman"/>
        </w:rPr>
        <w:t xml:space="preserve"> слова "___________________________"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организации)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заменить словами "_______________________________________________________";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 организации)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1.4.4. в </w:t>
      </w:r>
      <w:hyperlink w:anchor="P17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3.2.2.1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"приложении ___" заменить словами "приложении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1.4.5. в </w:t>
      </w:r>
      <w:hyperlink w:anchor="P17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3.2.2.2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_____ рабочего дня" заменить словами "не позднее _____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 в </w:t>
      </w:r>
      <w:hyperlink w:anchor="P189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IV</w:t>
        </w:r>
      </w:hyperlink>
      <w:r w:rsidRPr="00CF5185">
        <w:rPr>
          <w:rFonts w:ascii="Times New Roman" w:hAnsi="Times New Roman" w:cs="Times New Roman"/>
          <w:sz w:val="20"/>
        </w:rPr>
        <w:t xml:space="preserve"> "Взаимодействие Сторон":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1.5.1. в </w:t>
      </w:r>
      <w:hyperlink w:anchor="P19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1.5.1.1. слова "подпункте ____ пункта ____" заменить словами "подпункте ____ пункта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1.5.2. в </w:t>
      </w:r>
      <w:hyperlink w:anchor="P214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1.5.3. в </w:t>
      </w:r>
      <w:hyperlink w:anchor="P22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4.1.8.1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1.5.4. в </w:t>
      </w:r>
      <w:hyperlink w:anchor="P24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4.1.9.1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1.5.5. в </w:t>
      </w:r>
      <w:hyperlink w:anchor="P25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4.1.10.1.1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1.5.6. в </w:t>
      </w:r>
      <w:hyperlink w:anchor="P27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1.5.6.1. слова "приложению ____" заменить словами "приложению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1.5.7. в </w:t>
      </w:r>
      <w:hyperlink w:anchor="P28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4.1.13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1.5.8. в </w:t>
      </w:r>
      <w:hyperlink w:anchor="P29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1.5.9. в </w:t>
      </w:r>
      <w:hyperlink w:anchor="P307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4.2.2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1.5.10. в </w:t>
      </w:r>
      <w:hyperlink w:anchor="P31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4.2.3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1.5.11. в </w:t>
      </w:r>
      <w:hyperlink w:anchor="P34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4.3.2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________" заменить словами "в срок до ________";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1.5.12. в </w:t>
      </w:r>
      <w:hyperlink w:anchor="P34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1.5.13. в </w:t>
      </w:r>
      <w:hyperlink w:anchor="P35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4.3.4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рабочих дней" заменить словами "не позднее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1.5.14. в </w:t>
      </w:r>
      <w:hyperlink w:anchor="P35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______" заменить словами "в срок до 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1.5.15. в </w:t>
      </w:r>
      <w:hyperlink w:anchor="P38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4.3.14.1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1.5.15.2. слова "за отчетным ____" заменить словами "за отчетным 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1.5.16. в </w:t>
      </w:r>
      <w:hyperlink w:anchor="P38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4.3.14.2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1.5.16.2. слова "за отчетным _____" заменить словами "за отчетным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1.5.17. в </w:t>
      </w:r>
      <w:hyperlink w:anchor="P39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1.5.18. в </w:t>
      </w:r>
      <w:hyperlink w:anchor="P41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4.3.17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1.5.19. в </w:t>
      </w:r>
      <w:hyperlink w:anchor="P42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4.3.18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1.5.19.1.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1.5.19.2. слова "до "___" ______ 20__ г." заменить словами "до "___" ______ 20__ г.";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1.5.20. в </w:t>
      </w:r>
      <w:hyperlink w:anchor="P44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4.4.3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 в </w:t>
      </w:r>
      <w:hyperlink w:anchor="P491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VII</w:t>
        </w:r>
      </w:hyperlink>
      <w:r w:rsidRPr="00CF5185">
        <w:rPr>
          <w:rFonts w:ascii="Times New Roman" w:hAnsi="Times New Roman" w:cs="Times New Roman"/>
          <w:sz w:val="20"/>
        </w:rPr>
        <w:t xml:space="preserve"> "Заключительные положения":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1.6.1. в </w:t>
      </w:r>
      <w:hyperlink w:anchor="P503" w:history="1">
        <w:r w:rsidRPr="00CF5185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 Иные положения по настоящему Дополнительному соглашению &lt;5&gt;: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1.7.1. _______________________________________________;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1.7.2. _______________________________________________.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1.8. </w:t>
      </w:r>
      <w:hyperlink w:anchor="P530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 VIII</w:t>
        </w:r>
      </w:hyperlink>
      <w:r w:rsidRPr="00CF5185">
        <w:rPr>
          <w:rFonts w:ascii="Times New Roman" w:hAnsi="Times New Roman" w:cs="Times New Roman"/>
          <w:sz w:val="20"/>
        </w:rPr>
        <w:t xml:space="preserve"> "Платежные реквизиты Сторон" изложить в следующей редакции: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VIII. Платежные реквизиты Сторон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2925"/>
        <w:gridCol w:w="4422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il"/>
          </w:tblBorders>
        </w:tblPrEx>
        <w:tc>
          <w:tcPr>
            <w:tcW w:w="1724" w:type="dxa"/>
            <w:tcBorders>
              <w:lef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8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9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учреждения Банка России,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кредитной организации,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БИК, Корр.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1.9. приложение ____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2. Настоящее Дополнительное соглашение является неотъемлемой частью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4. Условия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не затронутые настоящим Дополнительным соглашением, остаются неизменными.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 Иные заключительные положения по настоящему Дополнительному соглашению: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5.1. настоящее Дополнительное соглашение заключено Сторонами в форме электронного документа в ГИС "Региональный электронный бюджет Югры"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5.3. _____________________________________________ &lt;9&gt;.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6. Подписи Сторон: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895"/>
        <w:gridCol w:w="1708"/>
        <w:gridCol w:w="2714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one" w:sz="0" w:space="0" w:color="auto"/>
          </w:tblBorders>
        </w:tblPrEx>
        <w:tc>
          <w:tcPr>
            <w:tcW w:w="1754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14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&lt;1&gt; В случае если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&lt;2&gt; Указываются пункты и (или) разделы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в которые вносятся изменения.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Указываются изменения, вносимые в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&lt;6&gt; Указывается лицевой счет, открытый в Департаменте финансов Ханты-Мансийского автономного округа - Югры.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&lt;7&gt; Подпункт 5.1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, в случае формирования и подписания Соглашения в ГИС "Региональный электронный бюджет Югры".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&lt;8&gt; Подпункт 5.3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в случае формирования и подписания Соглашения в форме бумажного документа.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Указываются иные конкретные условия (при необходимости).</w:t>
      </w: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4469" w:rsidRDefault="00F14469" w:rsidP="00FE3AE6">
      <w:pPr>
        <w:jc w:val="both"/>
        <w:rPr>
          <w:rFonts w:ascii="Times New Roman" w:hAnsi="Times New Roman" w:cs="Times New Roman"/>
          <w:sz w:val="20"/>
        </w:rPr>
      </w:pPr>
    </w:p>
    <w:p w:rsidR="00D72671" w:rsidRDefault="00D72671" w:rsidP="00FE3AE6">
      <w:pPr>
        <w:jc w:val="both"/>
        <w:rPr>
          <w:rFonts w:ascii="Times New Roman" w:hAnsi="Times New Roman" w:cs="Times New Roman"/>
          <w:sz w:val="20"/>
        </w:rPr>
        <w:sectPr w:rsidR="00D72671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tbl>
      <w:tblPr>
        <w:tblW w:w="16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996"/>
        <w:gridCol w:w="836"/>
        <w:gridCol w:w="1008"/>
        <w:gridCol w:w="1051"/>
        <w:gridCol w:w="1202"/>
        <w:gridCol w:w="992"/>
        <w:gridCol w:w="1121"/>
        <w:gridCol w:w="1126"/>
        <w:gridCol w:w="960"/>
        <w:gridCol w:w="891"/>
        <w:gridCol w:w="789"/>
        <w:gridCol w:w="960"/>
        <w:gridCol w:w="945"/>
        <w:gridCol w:w="979"/>
        <w:gridCol w:w="1154"/>
      </w:tblGrid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соглашению  от  «______»________20___ №____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из бюджета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предусмотренной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программой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Югры,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организации, не являющейся</w:t>
            </w:r>
          </w:p>
          <w:p w:rsidR="00803151" w:rsidRPr="00E43AD6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учреждением</w:t>
            </w: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№ ____об оказании социальных услуг получателям социальных услуг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поставщика услуг)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 ____________________________  20 ______ г.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529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Предоставляется в Управление со</w:t>
            </w:r>
            <w:r w:rsidR="00C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циальной защиты населения по г.Когалыму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13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предоставляется: платно, бесплатно, за частичную оплату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доплаты (при частич.), % Формат ячейки "процентный"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оказания услуги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фактически оказанных услуг в соответствии с ИППСУ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услугу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частичной доплаты, руб.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Заявленный размер компенсации *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обработки данных отчета об оказанных услугах</w:t>
            </w:r>
          </w:p>
        </w:tc>
      </w:tr>
      <w:tr w:rsidR="00E43AD6" w:rsidRPr="006248FE" w:rsidTr="00F969E9">
        <w:trPr>
          <w:trHeight w:val="5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14=13*8*12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15=((11+12)*13)-14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в случае оказания услуг за полную стоимость равен нулю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DE5294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руковод</w:t>
            </w:r>
            <w:r w:rsidR="00E43AD6"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ителя организации,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являющейся поставщиком социальных услуг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предоставления отчета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принял: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73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1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отдела реализации социальных программ Управления социальной защиты населения, принявшего отчет: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организационного отдела Управления социальной защиты населения, принявшего отчет: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C8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Управления социальной защиты населения по г. </w:t>
            </w:r>
            <w:r w:rsidR="00C81D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Когалыму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нахождения, банковские реквизиты поставщика: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2DB" w:rsidRPr="006248FE" w:rsidRDefault="003142DB">
      <w:pPr>
        <w:rPr>
          <w:rFonts w:ascii="Times New Roman" w:hAnsi="Times New Roman" w:cs="Times New Roman"/>
          <w:sz w:val="18"/>
          <w:szCs w:val="18"/>
        </w:rPr>
      </w:pPr>
    </w:p>
    <w:sectPr w:rsidR="003142DB" w:rsidRPr="006248FE" w:rsidSect="00D72671">
      <w:pgSz w:w="16838" w:h="11905" w:orient="landscape"/>
      <w:pgMar w:top="993" w:right="1134" w:bottom="426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FF" w:rsidRDefault="00BD3AFF" w:rsidP="00553F86">
      <w:pPr>
        <w:spacing w:after="0" w:line="240" w:lineRule="auto"/>
      </w:pPr>
      <w:r>
        <w:separator/>
      </w:r>
    </w:p>
  </w:endnote>
  <w:endnote w:type="continuationSeparator" w:id="0">
    <w:p w:rsidR="00BD3AFF" w:rsidRDefault="00BD3AFF" w:rsidP="005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FF" w:rsidRDefault="00BD3AFF" w:rsidP="00553F86">
      <w:pPr>
        <w:spacing w:after="0" w:line="240" w:lineRule="auto"/>
      </w:pPr>
      <w:r>
        <w:separator/>
      </w:r>
    </w:p>
  </w:footnote>
  <w:footnote w:type="continuationSeparator" w:id="0">
    <w:p w:rsidR="00BD3AFF" w:rsidRDefault="00BD3AFF" w:rsidP="0055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F"/>
    <w:rsid w:val="0002130D"/>
    <w:rsid w:val="000661CA"/>
    <w:rsid w:val="0007164C"/>
    <w:rsid w:val="000B4FD7"/>
    <w:rsid w:val="000C7E36"/>
    <w:rsid w:val="000D0389"/>
    <w:rsid w:val="000D11E5"/>
    <w:rsid w:val="0018577A"/>
    <w:rsid w:val="001D48BE"/>
    <w:rsid w:val="001D5D8B"/>
    <w:rsid w:val="001F4E26"/>
    <w:rsid w:val="00206900"/>
    <w:rsid w:val="00217F9C"/>
    <w:rsid w:val="00221E55"/>
    <w:rsid w:val="002339F6"/>
    <w:rsid w:val="00235E51"/>
    <w:rsid w:val="0023759A"/>
    <w:rsid w:val="00260308"/>
    <w:rsid w:val="002B71F2"/>
    <w:rsid w:val="002C4EFB"/>
    <w:rsid w:val="003142DB"/>
    <w:rsid w:val="00362909"/>
    <w:rsid w:val="003650E0"/>
    <w:rsid w:val="003759EC"/>
    <w:rsid w:val="003A4653"/>
    <w:rsid w:val="003B0F3F"/>
    <w:rsid w:val="003B2CF8"/>
    <w:rsid w:val="003D31EB"/>
    <w:rsid w:val="004209E6"/>
    <w:rsid w:val="0043729C"/>
    <w:rsid w:val="00442ACB"/>
    <w:rsid w:val="00453B24"/>
    <w:rsid w:val="00457DAE"/>
    <w:rsid w:val="00460215"/>
    <w:rsid w:val="004A2298"/>
    <w:rsid w:val="004C6269"/>
    <w:rsid w:val="005426DD"/>
    <w:rsid w:val="00553F86"/>
    <w:rsid w:val="00561862"/>
    <w:rsid w:val="00562F17"/>
    <w:rsid w:val="00567EF8"/>
    <w:rsid w:val="00577B81"/>
    <w:rsid w:val="005A1D15"/>
    <w:rsid w:val="005F6755"/>
    <w:rsid w:val="006248FE"/>
    <w:rsid w:val="00645159"/>
    <w:rsid w:val="0064650B"/>
    <w:rsid w:val="0066681C"/>
    <w:rsid w:val="00686454"/>
    <w:rsid w:val="00703224"/>
    <w:rsid w:val="0072092A"/>
    <w:rsid w:val="00744F4E"/>
    <w:rsid w:val="00753E20"/>
    <w:rsid w:val="007832AB"/>
    <w:rsid w:val="00790021"/>
    <w:rsid w:val="007A1582"/>
    <w:rsid w:val="00803151"/>
    <w:rsid w:val="00820ECE"/>
    <w:rsid w:val="008437B5"/>
    <w:rsid w:val="00865F00"/>
    <w:rsid w:val="008F2FC8"/>
    <w:rsid w:val="00940683"/>
    <w:rsid w:val="00956F65"/>
    <w:rsid w:val="00984B92"/>
    <w:rsid w:val="00992EAE"/>
    <w:rsid w:val="009B42CA"/>
    <w:rsid w:val="009C1B9F"/>
    <w:rsid w:val="009D63CF"/>
    <w:rsid w:val="009E4AA0"/>
    <w:rsid w:val="00A3223A"/>
    <w:rsid w:val="00A45134"/>
    <w:rsid w:val="00A66611"/>
    <w:rsid w:val="00A82119"/>
    <w:rsid w:val="00AE0D2F"/>
    <w:rsid w:val="00B77751"/>
    <w:rsid w:val="00B84354"/>
    <w:rsid w:val="00BA2A0C"/>
    <w:rsid w:val="00BC0793"/>
    <w:rsid w:val="00BD2EA5"/>
    <w:rsid w:val="00BD3AFF"/>
    <w:rsid w:val="00BF198C"/>
    <w:rsid w:val="00C14026"/>
    <w:rsid w:val="00C17552"/>
    <w:rsid w:val="00C21FE4"/>
    <w:rsid w:val="00C45348"/>
    <w:rsid w:val="00C7241C"/>
    <w:rsid w:val="00C81D14"/>
    <w:rsid w:val="00C97E17"/>
    <w:rsid w:val="00CF198C"/>
    <w:rsid w:val="00CF1994"/>
    <w:rsid w:val="00CF5185"/>
    <w:rsid w:val="00CF6E1B"/>
    <w:rsid w:val="00D611FE"/>
    <w:rsid w:val="00D72671"/>
    <w:rsid w:val="00D949B4"/>
    <w:rsid w:val="00DE5294"/>
    <w:rsid w:val="00DF2BFD"/>
    <w:rsid w:val="00E05096"/>
    <w:rsid w:val="00E175FE"/>
    <w:rsid w:val="00E31938"/>
    <w:rsid w:val="00E43AD6"/>
    <w:rsid w:val="00E47A13"/>
    <w:rsid w:val="00EA35AD"/>
    <w:rsid w:val="00EF106E"/>
    <w:rsid w:val="00F14469"/>
    <w:rsid w:val="00F529C0"/>
    <w:rsid w:val="00F969E9"/>
    <w:rsid w:val="00FD70AB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2E21F-8A07-417D-AFAC-EA4084A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BE"/>
  </w:style>
  <w:style w:type="paragraph" w:styleId="1">
    <w:name w:val="heading 1"/>
    <w:basedOn w:val="a"/>
    <w:next w:val="a"/>
    <w:link w:val="10"/>
    <w:qFormat/>
    <w:rsid w:val="003650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F86"/>
  </w:style>
  <w:style w:type="paragraph" w:styleId="a5">
    <w:name w:val="footer"/>
    <w:basedOn w:val="a"/>
    <w:link w:val="a6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3F86"/>
  </w:style>
  <w:style w:type="paragraph" w:styleId="a7">
    <w:name w:val="Balloon Text"/>
    <w:basedOn w:val="a"/>
    <w:link w:val="a8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650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50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page number"/>
    <w:basedOn w:val="a0"/>
    <w:rsid w:val="003650E0"/>
  </w:style>
  <w:style w:type="table" w:styleId="ac">
    <w:name w:val="Table Grid"/>
    <w:basedOn w:val="a1"/>
    <w:uiPriority w:val="59"/>
    <w:rsid w:val="00365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rsid w:val="003650E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650E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3650E0"/>
    <w:rPr>
      <w:rFonts w:cs="Times New Roman"/>
    </w:rPr>
  </w:style>
  <w:style w:type="paragraph" w:styleId="af">
    <w:name w:val="Body Text Indent"/>
    <w:basedOn w:val="a"/>
    <w:link w:val="af0"/>
    <w:rsid w:val="003650E0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650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650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50E0"/>
    <w:rPr>
      <w:rFonts w:ascii="Calibri" w:eastAsia="Calibri" w:hAnsi="Calibri" w:cs="Times New Roman"/>
      <w:sz w:val="20"/>
      <w:szCs w:val="20"/>
    </w:rPr>
  </w:style>
  <w:style w:type="paragraph" w:styleId="af3">
    <w:name w:val="endnote text"/>
    <w:basedOn w:val="a"/>
    <w:link w:val="af4"/>
    <w:uiPriority w:val="99"/>
    <w:rsid w:val="00365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36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650E0"/>
    <w:rPr>
      <w:vertAlign w:val="superscript"/>
    </w:rPr>
  </w:style>
  <w:style w:type="paragraph" w:customStyle="1" w:styleId="af6">
    <w:name w:val="Обычный + по ширине"/>
    <w:basedOn w:val="a"/>
    <w:rsid w:val="00365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rsid w:val="003650E0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d"/>
    <w:next w:val="ad"/>
    <w:link w:val="af7"/>
    <w:uiPriority w:val="99"/>
    <w:semiHidden/>
    <w:unhideWhenUsed/>
    <w:rsid w:val="003650E0"/>
    <w:rPr>
      <w:b/>
      <w:bCs/>
      <w:lang w:eastAsia="en-US"/>
    </w:rPr>
  </w:style>
  <w:style w:type="paragraph" w:styleId="af9">
    <w:name w:val="List Paragraph"/>
    <w:basedOn w:val="a"/>
    <w:uiPriority w:val="34"/>
    <w:qFormat/>
    <w:rsid w:val="0036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c"/>
    <w:uiPriority w:val="59"/>
    <w:rsid w:val="0075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A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A45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consultantplus://offline/ref=266B501798C87F42F08594EF8C19454C1053B9800BBF6CE87582446736C22229D8ADB5032BF50B20287C8C4CEAKBUDJ" TargetMode="External"/><Relationship Id="rId18" Type="http://schemas.openxmlformats.org/officeDocument/2006/relationships/hyperlink" Target="consultantplus://offline/ref=266B501798C87F42F08594EF8C19454C1251B18C0FBB6CE87582446736C22229D8ADB5032BF50B20287C8C4CEAKBUD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B501798C87F42F08594EF8C19454C1053B9800BBF6CE87582446736C22229D8ADB5032BF50B20287C8C4CEAKBUDJ" TargetMode="External"/><Relationship Id="rId17" Type="http://schemas.openxmlformats.org/officeDocument/2006/relationships/hyperlink" Target="consultantplus://offline/ref=266B501798C87F42F08594EF8C19454C1053B9800BBF6CE87582446736C22229D8ADB5032BF50B20287C8C4CEAKBU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B501798C87F42F08594F98F751243155EE6880CBB65B62BD042306992247C8AEDEB5A68B7182029628E44EDB6DE4178577DB016DDC5719B8CF95FKAU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8607E15DAF60C86DCDA04E32BCCu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B501798C87F42F08594EF8C19454C1053B9800BBF6CE87582446736C22229D8ADB5032BF50B20287C8C4CEAKBUDJ" TargetMode="Externa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hyperlink" Target="consultantplus://offline/ref=266B501798C87F42F08594EF8C19454C1251B18C0FBB6CE87582446736C22229D8ADB5032BF50B20287C8C4CEAKB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42C93D117E6A57F0D40FF589E998C570984CFBC09A966C81909CC7F0F17CD7226553DC0B951F9CABBDD6C7691C7BF1L829L" TargetMode="External"/><Relationship Id="rId14" Type="http://schemas.openxmlformats.org/officeDocument/2006/relationships/hyperlink" Target="consultantplus://offline/ref=266B501798C87F42F08594EF8C19454C1053B9800BBF6CE87582446736C22229D8ADB5032BF50B20287C8C4CEAKB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A6EA-0CD8-4E1E-9199-2F44BC0F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8798</Words>
  <Characters>50150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</dc:creator>
  <cp:keywords/>
  <dc:description/>
  <cp:lastModifiedBy>Татьяна Л. Казармщикова</cp:lastModifiedBy>
  <cp:revision>18</cp:revision>
  <dcterms:created xsi:type="dcterms:W3CDTF">2021-12-15T11:37:00Z</dcterms:created>
  <dcterms:modified xsi:type="dcterms:W3CDTF">2022-05-24T12:16:00Z</dcterms:modified>
</cp:coreProperties>
</file>