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1E" w:rsidRPr="00C8181E" w:rsidRDefault="00C8181E" w:rsidP="001F79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 w:rsidRPr="00C8181E">
        <w:rPr>
          <w:b/>
          <w:color w:val="000000"/>
          <w:sz w:val="27"/>
          <w:szCs w:val="27"/>
        </w:rPr>
        <w:t>Консультация для несовершеннолетних</w:t>
      </w:r>
    </w:p>
    <w:p w:rsidR="001F79A2" w:rsidRPr="001F79A2" w:rsidRDefault="00C8181E" w:rsidP="001F79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t>«</w:t>
      </w:r>
      <w:r w:rsidR="001F79A2" w:rsidRPr="001F79A2">
        <w:rPr>
          <w:b/>
          <w:color w:val="000000"/>
          <w:sz w:val="27"/>
          <w:szCs w:val="27"/>
        </w:rPr>
        <w:t>Правонарушение, преступление и подросток</w:t>
      </w:r>
      <w:r>
        <w:rPr>
          <w:b/>
          <w:color w:val="000000"/>
          <w:sz w:val="27"/>
          <w:szCs w:val="27"/>
        </w:rPr>
        <w:t>»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К сожалению, в настоящее время, не каждый подросток, осознает о совершаемых им противоправных деяниях, которые ведут к тяжелым и трудно исправимым последствиям.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В каждом из нас есть противоречивые чувства. Но в том-то и дело, что нужно уметь на первый план всегда выводить свое лучшее я. В подростковом возрасте это делать сложнее. По</w:t>
      </w:r>
      <w:r w:rsidR="00E4287F">
        <w:rPr>
          <w:color w:val="000000"/>
          <w:sz w:val="28"/>
          <w:szCs w:val="28"/>
        </w:rPr>
        <w:t>э</w:t>
      </w:r>
      <w:r w:rsidRPr="001F79A2">
        <w:rPr>
          <w:color w:val="000000"/>
          <w:sz w:val="28"/>
          <w:szCs w:val="28"/>
        </w:rPr>
        <w:t>тому каждый год детская преступность растет с ужасающей быстротой. В совершении преступлений и правонарушений приняли участие около трехсот тысяч подростков. Наиболее распространены имущественные преступления – две трети от общего числа. Далее идут угоны транспортных средств, хулиганства и преступления против личности. Каждое третье преступление совершалось группой</w:t>
      </w:r>
      <w:r w:rsidR="00E4287F">
        <w:rPr>
          <w:color w:val="000000"/>
          <w:sz w:val="28"/>
          <w:szCs w:val="28"/>
        </w:rPr>
        <w:t xml:space="preserve"> несовершеннолетних.</w:t>
      </w:r>
      <w:r>
        <w:rPr>
          <w:color w:val="000000"/>
          <w:sz w:val="28"/>
          <w:szCs w:val="28"/>
        </w:rPr>
        <w:t xml:space="preserve"> </w:t>
      </w:r>
    </w:p>
    <w:p w:rsid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У многих подростков могут возникнуть естественные сомнения: перечисленные преступления настолько серьезны, что трудно представить себе ребят, которые могли бы их совершить. Однако практика показывает, что такие случаи, хоть и редко, но бывают. И подчас серьезное преступление начинается с шалости.</w:t>
      </w:r>
    </w:p>
    <w:p w:rsidR="001F79A2" w:rsidRPr="00E4287F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E4287F">
        <w:rPr>
          <w:color w:val="000000"/>
          <w:sz w:val="28"/>
          <w:szCs w:val="28"/>
        </w:rPr>
        <w:t>Чтобы стать настоящим гражданином своей страны надо знать закон и соблюдать его. Давайте постараемся разобраться.</w:t>
      </w:r>
    </w:p>
    <w:p w:rsid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Существует 4 вида юридической</w:t>
      </w:r>
      <w:r>
        <w:rPr>
          <w:color w:val="000000"/>
          <w:sz w:val="28"/>
          <w:szCs w:val="28"/>
        </w:rPr>
        <w:t xml:space="preserve"> ответственности при нарушениях.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</w:t>
      </w:r>
      <w:r w:rsidR="00B2016F">
        <w:rPr>
          <w:color w:val="000000"/>
          <w:sz w:val="28"/>
          <w:szCs w:val="28"/>
        </w:rPr>
        <w:t xml:space="preserve"> </w:t>
      </w:r>
      <w:r w:rsidRPr="001F79A2">
        <w:rPr>
          <w:b/>
          <w:bCs/>
          <w:color w:val="000000"/>
          <w:sz w:val="28"/>
          <w:szCs w:val="28"/>
        </w:rPr>
        <w:t>Уголовная ответственность</w:t>
      </w:r>
      <w:r w:rsidRPr="001F79A2">
        <w:rPr>
          <w:color w:val="000000"/>
          <w:sz w:val="28"/>
          <w:szCs w:val="28"/>
        </w:rPr>
        <w:t xml:space="preserve"> -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b/>
          <w:bCs/>
          <w:color w:val="000000"/>
          <w:sz w:val="28"/>
          <w:szCs w:val="28"/>
        </w:rPr>
        <w:t>За злостное хулиганство, кражу, изнасилование уголовная ответственность</w:t>
      </w:r>
      <w:r w:rsidRPr="001F79A2">
        <w:rPr>
          <w:color w:val="000000"/>
          <w:sz w:val="28"/>
          <w:szCs w:val="28"/>
        </w:rPr>
        <w:t xml:space="preserve"> </w:t>
      </w:r>
      <w:r w:rsidRPr="001F79A2">
        <w:rPr>
          <w:b/>
          <w:bCs/>
          <w:color w:val="000000"/>
          <w:sz w:val="28"/>
          <w:szCs w:val="28"/>
        </w:rPr>
        <w:t>наступает с 14 лет.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87</w:t>
      </w:r>
      <w:r w:rsidRPr="001F79A2">
        <w:rPr>
          <w:color w:val="000000"/>
          <w:sz w:val="28"/>
          <w:szCs w:val="28"/>
        </w:rPr>
        <w:t>: Уголовная ответственность несовершеннолетних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 Несовершеннолетними признаются лица, которым ко времени совершения преступления исполнилось четырнадцать, но не исполнилось восемнадцать.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2. Несовершеннолетние могут быть помещены в специальные учебно-воспитательные учреждения закрытого типа органа управления образования.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3. Срок лишения свободы не может превышать 10 лет.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 xml:space="preserve">4. Лишение свободы отбывается несовершеннолетними в </w:t>
      </w:r>
      <w:proofErr w:type="spellStart"/>
      <w:r w:rsidRPr="001F79A2">
        <w:rPr>
          <w:color w:val="000000"/>
          <w:sz w:val="28"/>
          <w:szCs w:val="28"/>
        </w:rPr>
        <w:t>воспитательно</w:t>
      </w:r>
      <w:proofErr w:type="spellEnd"/>
      <w:r w:rsidRPr="001F79A2">
        <w:rPr>
          <w:color w:val="000000"/>
          <w:sz w:val="28"/>
          <w:szCs w:val="28"/>
        </w:rPr>
        <w:t>-трудовых колониях общего и усиленного режима.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88</w:t>
      </w:r>
      <w:r w:rsidRPr="001F79A2">
        <w:rPr>
          <w:color w:val="000000"/>
          <w:sz w:val="28"/>
          <w:szCs w:val="28"/>
        </w:rPr>
        <w:t>. Видами наказаний, назначаемых несовершеннолетним, являются: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штраф;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lastRenderedPageBreak/>
        <w:t>лишение права заниматься определённой деятельностью;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обязательные работы;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исправительные работы;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арест;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лишение свободы на определённый срок.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2.</w:t>
      </w:r>
      <w:r w:rsidR="00B2016F">
        <w:rPr>
          <w:color w:val="000000"/>
          <w:sz w:val="28"/>
          <w:szCs w:val="28"/>
        </w:rPr>
        <w:t xml:space="preserve"> </w:t>
      </w:r>
      <w:r w:rsidRPr="001F79A2">
        <w:rPr>
          <w:b/>
          <w:bCs/>
          <w:color w:val="000000"/>
          <w:sz w:val="28"/>
          <w:szCs w:val="28"/>
        </w:rPr>
        <w:t>Административная ответственность</w:t>
      </w:r>
      <w:r w:rsidR="009C6768">
        <w:rPr>
          <w:color w:val="000000"/>
          <w:sz w:val="28"/>
          <w:szCs w:val="28"/>
        </w:rPr>
        <w:t xml:space="preserve"> </w:t>
      </w:r>
      <w:r w:rsidRPr="001F79A2">
        <w:rPr>
          <w:color w:val="000000"/>
          <w:sz w:val="28"/>
          <w:szCs w:val="28"/>
        </w:rPr>
        <w:t>применяется за нарушения, предусмотренные кодексом об административных правонарушениях. К административным нарушения относятся: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нарушение правил дорож</w:t>
      </w:r>
      <w:r w:rsidR="009C6768">
        <w:rPr>
          <w:color w:val="000000"/>
          <w:sz w:val="28"/>
          <w:szCs w:val="28"/>
        </w:rPr>
        <w:t>ного движения;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нарушение противопожарной безопасности.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 xml:space="preserve">За административные правонарушения к ответственности привлекаются с 16 лет. 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Наказание:</w:t>
      </w:r>
    </w:p>
    <w:p w:rsidR="009C6768" w:rsidRDefault="009C6768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штраф;</w:t>
      </w:r>
    </w:p>
    <w:p w:rsidR="009C6768" w:rsidRDefault="009C6768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предупреждение;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исправительные работы.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Кодекс РФ «Об административных правонарушениях»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2.1</w:t>
      </w:r>
      <w:r w:rsidRPr="001F79A2">
        <w:rPr>
          <w:color w:val="000000"/>
          <w:sz w:val="28"/>
          <w:szCs w:val="28"/>
        </w:rPr>
        <w:t xml:space="preserve">. Административное правонарушение. 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1.Административным правонарушением признаётся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2.2</w:t>
      </w:r>
      <w:r w:rsidRPr="001F79A2">
        <w:rPr>
          <w:color w:val="000000"/>
          <w:sz w:val="28"/>
          <w:szCs w:val="28"/>
        </w:rPr>
        <w:t>. Формы вины.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1.Административное правонарушение признаётся совершённым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2. Административное правонарушение признаётся совершённым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2.3.</w:t>
      </w:r>
      <w:r w:rsidRPr="001F79A2">
        <w:rPr>
          <w:color w:val="000000"/>
          <w:sz w:val="28"/>
          <w:szCs w:val="28"/>
        </w:rPr>
        <w:t xml:space="preserve"> Возраст, по достижении которого наступает административная ответственность.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 Административной ответственности подлежит лицо, достигшее к моменту совершения административного правонарушения возраста шестнадцати лет. Виды административных наказаний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3.2.</w:t>
      </w:r>
      <w:r w:rsidRPr="001F79A2">
        <w:rPr>
          <w:color w:val="000000"/>
          <w:sz w:val="28"/>
          <w:szCs w:val="28"/>
        </w:rPr>
        <w:t xml:space="preserve"> Виды административных наказаний.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предупреждение;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административный штраф;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lastRenderedPageBreak/>
        <w:t>изъятие орудия совершения или предмета административного правонарушения;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лишение специального права, предоставленного физическому лицу;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административный арест;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конфискация орудия совершения или предмета административного правонарушения;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административное выдворение за пределы РФ иностранного гражданина или лица без гражданства;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дисквалификация.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6.9.</w:t>
      </w:r>
      <w:r w:rsidRPr="001F79A2">
        <w:rPr>
          <w:color w:val="000000"/>
          <w:sz w:val="28"/>
          <w:szCs w:val="28"/>
        </w:rPr>
        <w:t xml:space="preserve"> Потребление наркотических средств или психотропных веществ без назначения врача – влечёт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7.27.</w:t>
      </w:r>
      <w:r w:rsidRPr="001F79A2">
        <w:rPr>
          <w:color w:val="000000"/>
          <w:sz w:val="28"/>
          <w:szCs w:val="28"/>
        </w:rPr>
        <w:t xml:space="preserve"> Мелкое хищение. 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Мелкое хищение чужого имущества путём кражи, мошенничества, присвоения или растраты при отсутствии признаков преступлений – влечёт наложения административного штрафа в размере до трёхкратной стоимости похищенного имущества, но не менее одного минимального размера оплаты труда или административный арест на срок до пятнадцати суток.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19.13</w:t>
      </w:r>
      <w:r w:rsidRPr="001F79A2">
        <w:rPr>
          <w:color w:val="000000"/>
          <w:sz w:val="28"/>
          <w:szCs w:val="28"/>
        </w:rPr>
        <w:t>. Заведомо ложный вызов специализированных служб – пожарной охраны, милиции, скорой медицинской помощи или иных спец. служб – влечёт наложение административного штрафа в размере от десяти до пятнадцати минимальных размеров оплаты труда.</w:t>
      </w:r>
    </w:p>
    <w:p w:rsidR="009C6768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20.1.</w:t>
      </w:r>
      <w:r w:rsidRPr="001F79A2">
        <w:rPr>
          <w:color w:val="000000"/>
          <w:sz w:val="28"/>
          <w:szCs w:val="28"/>
        </w:rPr>
        <w:t xml:space="preserve"> Мелкое хулиганство. 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>Мелкое хулиганство, то есть нарушение общественного порядка, выражающее явное неуважение к обществу, сопровождающее нецензурной бранью в общественных местах – влечёт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45ACC">
        <w:rPr>
          <w:i/>
          <w:color w:val="000000"/>
          <w:sz w:val="28"/>
          <w:szCs w:val="28"/>
        </w:rPr>
        <w:t>Статья 20.20.</w:t>
      </w:r>
      <w:r w:rsidRPr="001F79A2">
        <w:rPr>
          <w:color w:val="000000"/>
          <w:sz w:val="28"/>
          <w:szCs w:val="28"/>
        </w:rPr>
        <w:t xml:space="preserve"> Распитие алкогольной и спиртосодержащей продукции либо потребление наркотических средств или психотропных веществ в общественных местах – влечёт наложение административного штрафа в размере от трёх до пяти минимальных размеров оплаты труда.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045ACC">
        <w:rPr>
          <w:i/>
          <w:color w:val="000000"/>
          <w:sz w:val="28"/>
          <w:szCs w:val="28"/>
        </w:rPr>
        <w:t>Статья 20.22</w:t>
      </w:r>
      <w:bookmarkEnd w:id="0"/>
      <w:r w:rsidRPr="001F79A2">
        <w:rPr>
          <w:color w:val="000000"/>
          <w:sz w:val="28"/>
          <w:szCs w:val="28"/>
        </w:rPr>
        <w:t>. 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– влечёт наложение административного штрафа на родителей или иных законных представителей несовершеннолетних в размере от трёх до пяти минимальных размеров оплаты труда.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 xml:space="preserve">3. </w:t>
      </w:r>
      <w:r w:rsidRPr="001F79A2">
        <w:rPr>
          <w:b/>
          <w:bCs/>
          <w:color w:val="000000"/>
          <w:sz w:val="28"/>
          <w:szCs w:val="28"/>
        </w:rPr>
        <w:t>Дисциплинарная ответственность</w:t>
      </w:r>
      <w:r w:rsidR="000F4779">
        <w:rPr>
          <w:color w:val="000000"/>
          <w:sz w:val="28"/>
          <w:szCs w:val="28"/>
        </w:rPr>
        <w:t xml:space="preserve"> -</w:t>
      </w:r>
      <w:r w:rsidRPr="001F79A2">
        <w:rPr>
          <w:color w:val="000000"/>
          <w:sz w:val="28"/>
          <w:szCs w:val="28"/>
        </w:rPr>
        <w:t xml:space="preserve">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1F79A2" w:rsidRPr="001F79A2" w:rsidRDefault="001F79A2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1F79A2">
        <w:rPr>
          <w:color w:val="000000"/>
          <w:sz w:val="28"/>
          <w:szCs w:val="28"/>
        </w:rPr>
        <w:t xml:space="preserve">4. </w:t>
      </w:r>
      <w:r w:rsidRPr="001F79A2">
        <w:rPr>
          <w:b/>
          <w:bCs/>
          <w:color w:val="000000"/>
          <w:sz w:val="28"/>
          <w:szCs w:val="28"/>
        </w:rPr>
        <w:t>Гражданско-правовая</w:t>
      </w:r>
      <w:r w:rsidRPr="001F79A2">
        <w:rPr>
          <w:color w:val="000000"/>
          <w:sz w:val="28"/>
          <w:szCs w:val="28"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4D3010" w:rsidRDefault="001F79A2" w:rsidP="004D30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D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 ребята, не оступиться в жизни - трудно. Стать настоящим гражданином своей страны, сильной личностью очень сложно и для этого надо не только знать закон</w:t>
      </w:r>
      <w:r w:rsidR="009C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4D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соблюдать его.</w:t>
      </w:r>
      <w:r w:rsidRPr="001F79A2">
        <w:rPr>
          <w:color w:val="000000"/>
          <w:sz w:val="28"/>
          <w:szCs w:val="28"/>
        </w:rPr>
        <w:t xml:space="preserve"> </w:t>
      </w:r>
    </w:p>
    <w:p w:rsidR="004D3010" w:rsidRDefault="004D3010" w:rsidP="004D30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Подготовил: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>Чернуха Оксана Анатольевна,</w:t>
      </w:r>
    </w:p>
    <w:p w:rsidR="004D3010" w:rsidRPr="00CD72EA" w:rsidRDefault="004D3010" w:rsidP="004D30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психолог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отделения психологической помощи гражданам </w:t>
      </w:r>
    </w:p>
    <w:p w:rsidR="004D3010" w:rsidRPr="00CD72EA" w:rsidRDefault="004D3010" w:rsidP="004D30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Контактный телефон: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(34667) 2-76-25 </w:t>
      </w:r>
    </w:p>
    <w:p w:rsidR="00F3501F" w:rsidRPr="001F79A2" w:rsidRDefault="00F3501F" w:rsidP="001F79A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sectPr w:rsidR="00F3501F" w:rsidRPr="001F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7E"/>
    <w:rsid w:val="00045ACC"/>
    <w:rsid w:val="000F4779"/>
    <w:rsid w:val="001F79A2"/>
    <w:rsid w:val="004D3010"/>
    <w:rsid w:val="0088447E"/>
    <w:rsid w:val="009C6768"/>
    <w:rsid w:val="00B2016F"/>
    <w:rsid w:val="00C8181E"/>
    <w:rsid w:val="00E4287F"/>
    <w:rsid w:val="00F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Olga S. Semen</cp:lastModifiedBy>
  <cp:revision>9</cp:revision>
  <dcterms:created xsi:type="dcterms:W3CDTF">2020-10-14T05:56:00Z</dcterms:created>
  <dcterms:modified xsi:type="dcterms:W3CDTF">2020-10-14T11:11:00Z</dcterms:modified>
</cp:coreProperties>
</file>