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800" w:rsidRPr="00745FB7" w:rsidRDefault="00380800" w:rsidP="00745FB7">
      <w:pPr>
        <w:pStyle w:val="ConsPlusNormal0"/>
        <w:outlineLvl w:val="0"/>
        <w:rPr>
          <w:szCs w:val="24"/>
        </w:rPr>
      </w:pPr>
    </w:p>
    <w:p w:rsidR="00380800" w:rsidRPr="00745FB7" w:rsidRDefault="00E537DA" w:rsidP="00745FB7">
      <w:pPr>
        <w:pStyle w:val="ConsPlusTitle0"/>
        <w:jc w:val="center"/>
        <w:outlineLvl w:val="0"/>
        <w:rPr>
          <w:rFonts w:ascii="Times New Roman" w:hAnsi="Times New Roman" w:cs="Times New Roman"/>
          <w:szCs w:val="24"/>
        </w:rPr>
      </w:pPr>
      <w:r w:rsidRPr="00745FB7">
        <w:rPr>
          <w:rFonts w:ascii="Times New Roman" w:hAnsi="Times New Roman" w:cs="Times New Roman"/>
          <w:szCs w:val="24"/>
        </w:rPr>
        <w:t>ПРАВИТЕЛЬСТВО ХАНТЫ-МАНСИЙСКОГО АВТОНОМНОГО ОКРУГА - ЮГРЫ</w:t>
      </w:r>
    </w:p>
    <w:p w:rsidR="00380800" w:rsidRPr="00745FB7" w:rsidRDefault="00380800" w:rsidP="00745FB7">
      <w:pPr>
        <w:pStyle w:val="ConsPlusTitle0"/>
        <w:jc w:val="center"/>
        <w:rPr>
          <w:rFonts w:ascii="Times New Roman" w:hAnsi="Times New Roman" w:cs="Times New Roman"/>
          <w:szCs w:val="24"/>
        </w:rPr>
      </w:pPr>
    </w:p>
    <w:p w:rsidR="00380800" w:rsidRPr="00745FB7" w:rsidRDefault="00E537DA" w:rsidP="00745FB7">
      <w:pPr>
        <w:pStyle w:val="ConsPlusTitle0"/>
        <w:jc w:val="center"/>
        <w:rPr>
          <w:rFonts w:ascii="Times New Roman" w:hAnsi="Times New Roman" w:cs="Times New Roman"/>
          <w:szCs w:val="24"/>
        </w:rPr>
      </w:pPr>
      <w:r w:rsidRPr="00745FB7">
        <w:rPr>
          <w:rFonts w:ascii="Times New Roman" w:hAnsi="Times New Roman" w:cs="Times New Roman"/>
          <w:szCs w:val="24"/>
        </w:rPr>
        <w:t>ПОСТАНОВЛЕНИЕ</w:t>
      </w:r>
    </w:p>
    <w:p w:rsidR="00380800" w:rsidRPr="00745FB7" w:rsidRDefault="00E537DA" w:rsidP="00745FB7">
      <w:pPr>
        <w:pStyle w:val="ConsPlusTitle0"/>
        <w:jc w:val="center"/>
        <w:rPr>
          <w:rFonts w:ascii="Times New Roman" w:hAnsi="Times New Roman" w:cs="Times New Roman"/>
          <w:szCs w:val="24"/>
        </w:rPr>
      </w:pPr>
      <w:r w:rsidRPr="00745FB7">
        <w:rPr>
          <w:rFonts w:ascii="Times New Roman" w:hAnsi="Times New Roman" w:cs="Times New Roman"/>
          <w:szCs w:val="24"/>
        </w:rPr>
        <w:t>от 31 октября 2014 г. N 393-п</w:t>
      </w:r>
    </w:p>
    <w:p w:rsidR="00380800" w:rsidRPr="00745FB7" w:rsidRDefault="00380800" w:rsidP="00745FB7">
      <w:pPr>
        <w:pStyle w:val="ConsPlusTitle0"/>
        <w:jc w:val="center"/>
        <w:rPr>
          <w:rFonts w:ascii="Times New Roman" w:hAnsi="Times New Roman" w:cs="Times New Roman"/>
          <w:szCs w:val="24"/>
        </w:rPr>
      </w:pPr>
    </w:p>
    <w:p w:rsidR="00380800" w:rsidRPr="00745FB7" w:rsidRDefault="00E537DA" w:rsidP="00745FB7">
      <w:pPr>
        <w:pStyle w:val="ConsPlusTitle0"/>
        <w:jc w:val="center"/>
        <w:rPr>
          <w:rFonts w:ascii="Times New Roman" w:hAnsi="Times New Roman" w:cs="Times New Roman"/>
          <w:szCs w:val="24"/>
        </w:rPr>
      </w:pPr>
      <w:r w:rsidRPr="00745FB7">
        <w:rPr>
          <w:rFonts w:ascii="Times New Roman" w:hAnsi="Times New Roman" w:cs="Times New Roman"/>
          <w:szCs w:val="24"/>
        </w:rPr>
        <w:t>О РАЗМЕРЕ ПЛАТЫ ЗА ПРЕДОСТАВЛЕНИЕ СОЦИАЛЬНЫХ УСЛУГ, ПОРЯДКЕ</w:t>
      </w:r>
    </w:p>
    <w:p w:rsidR="00380800" w:rsidRPr="00745FB7" w:rsidRDefault="00E537DA" w:rsidP="00745FB7">
      <w:pPr>
        <w:pStyle w:val="ConsPlusTitle0"/>
        <w:jc w:val="center"/>
        <w:rPr>
          <w:rFonts w:ascii="Times New Roman" w:hAnsi="Times New Roman" w:cs="Times New Roman"/>
          <w:szCs w:val="24"/>
        </w:rPr>
      </w:pPr>
      <w:r w:rsidRPr="00745FB7">
        <w:rPr>
          <w:rFonts w:ascii="Times New Roman" w:hAnsi="Times New Roman" w:cs="Times New Roman"/>
          <w:szCs w:val="24"/>
        </w:rPr>
        <w:t xml:space="preserve">ЕЕ ВЗИМАНИЯ И </w:t>
      </w:r>
      <w:proofErr w:type="gramStart"/>
      <w:r w:rsidRPr="00745FB7">
        <w:rPr>
          <w:rFonts w:ascii="Times New Roman" w:hAnsi="Times New Roman" w:cs="Times New Roman"/>
          <w:szCs w:val="24"/>
        </w:rPr>
        <w:t>ОПРЕДЕЛЕНИИ</w:t>
      </w:r>
      <w:proofErr w:type="gramEnd"/>
      <w:r w:rsidRPr="00745FB7">
        <w:rPr>
          <w:rFonts w:ascii="Times New Roman" w:hAnsi="Times New Roman" w:cs="Times New Roman"/>
          <w:szCs w:val="24"/>
        </w:rPr>
        <w:t xml:space="preserve"> ИНЫХ КАТЕГОРИЙ ГРАЖДАН, КОТОРЫМ</w:t>
      </w:r>
    </w:p>
    <w:p w:rsidR="00380800" w:rsidRPr="00745FB7" w:rsidRDefault="00E537DA" w:rsidP="00745FB7">
      <w:pPr>
        <w:pStyle w:val="ConsPlusTitle0"/>
        <w:jc w:val="center"/>
        <w:rPr>
          <w:rFonts w:ascii="Times New Roman" w:hAnsi="Times New Roman" w:cs="Times New Roman"/>
          <w:szCs w:val="24"/>
        </w:rPr>
      </w:pPr>
      <w:r w:rsidRPr="00745FB7">
        <w:rPr>
          <w:rFonts w:ascii="Times New Roman" w:hAnsi="Times New Roman" w:cs="Times New Roman"/>
          <w:szCs w:val="24"/>
        </w:rPr>
        <w:t>СОЦИАЛЬНЫЕ УСЛУГИ В ХАНТЫ-МАНСИЙСК</w:t>
      </w:r>
      <w:r w:rsidRPr="00745FB7">
        <w:rPr>
          <w:rFonts w:ascii="Times New Roman" w:hAnsi="Times New Roman" w:cs="Times New Roman"/>
          <w:szCs w:val="24"/>
        </w:rPr>
        <w:t xml:space="preserve">ОМ </w:t>
      </w:r>
      <w:proofErr w:type="gramStart"/>
      <w:r w:rsidRPr="00745FB7">
        <w:rPr>
          <w:rFonts w:ascii="Times New Roman" w:hAnsi="Times New Roman" w:cs="Times New Roman"/>
          <w:szCs w:val="24"/>
        </w:rPr>
        <w:t>АВТОНОМНОМ</w:t>
      </w:r>
      <w:proofErr w:type="gramEnd"/>
    </w:p>
    <w:p w:rsidR="00380800" w:rsidRPr="00745FB7" w:rsidRDefault="00E537DA" w:rsidP="00745FB7">
      <w:pPr>
        <w:pStyle w:val="ConsPlusTitle0"/>
        <w:jc w:val="center"/>
        <w:rPr>
          <w:rFonts w:ascii="Times New Roman" w:hAnsi="Times New Roman" w:cs="Times New Roman"/>
          <w:szCs w:val="24"/>
        </w:rPr>
      </w:pPr>
      <w:r w:rsidRPr="00745FB7">
        <w:rPr>
          <w:rFonts w:ascii="Times New Roman" w:hAnsi="Times New Roman" w:cs="Times New Roman"/>
          <w:szCs w:val="24"/>
        </w:rPr>
        <w:t>ОКРУГЕ - ЮГРЕ ПРЕДОСТАВЛЯЮТСЯ БЕСПЛАТНО</w:t>
      </w:r>
    </w:p>
    <w:p w:rsidR="00380800" w:rsidRPr="00745FB7" w:rsidRDefault="00380800" w:rsidP="00745FB7">
      <w:pPr>
        <w:pStyle w:val="ConsPlusNormal0"/>
        <w:rPr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380800" w:rsidRPr="00745FB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80800" w:rsidRPr="00745FB7" w:rsidRDefault="00380800" w:rsidP="00745FB7">
            <w:pPr>
              <w:pStyle w:val="ConsPlusNormal0"/>
              <w:rPr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80800" w:rsidRPr="00745FB7" w:rsidRDefault="00380800" w:rsidP="00745FB7">
            <w:pPr>
              <w:pStyle w:val="ConsPlusNormal0"/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80800" w:rsidRPr="00745FB7" w:rsidRDefault="00E537DA" w:rsidP="00745FB7">
            <w:pPr>
              <w:pStyle w:val="ConsPlusNormal0"/>
              <w:jc w:val="center"/>
              <w:rPr>
                <w:szCs w:val="24"/>
              </w:rPr>
            </w:pPr>
            <w:r w:rsidRPr="00745FB7">
              <w:rPr>
                <w:color w:val="392C69"/>
                <w:szCs w:val="24"/>
              </w:rPr>
              <w:t xml:space="preserve">Список </w:t>
            </w:r>
            <w:proofErr w:type="gramStart"/>
            <w:r w:rsidRPr="00745FB7">
              <w:rPr>
                <w:color w:val="392C69"/>
                <w:szCs w:val="24"/>
              </w:rPr>
              <w:t>изменяющих</w:t>
            </w:r>
            <w:proofErr w:type="gramEnd"/>
            <w:r w:rsidRPr="00745FB7">
              <w:rPr>
                <w:color w:val="392C69"/>
                <w:szCs w:val="24"/>
              </w:rPr>
              <w:t xml:space="preserve"> документов</w:t>
            </w:r>
          </w:p>
          <w:p w:rsidR="00380800" w:rsidRPr="00745FB7" w:rsidRDefault="00E537DA" w:rsidP="00745FB7">
            <w:pPr>
              <w:pStyle w:val="ConsPlusNormal0"/>
              <w:jc w:val="center"/>
              <w:rPr>
                <w:szCs w:val="24"/>
              </w:rPr>
            </w:pPr>
            <w:proofErr w:type="gramStart"/>
            <w:r w:rsidRPr="00745FB7">
              <w:rPr>
                <w:color w:val="392C69"/>
                <w:szCs w:val="24"/>
              </w:rPr>
              <w:t xml:space="preserve">(в ред. постановлений Правительства </w:t>
            </w:r>
            <w:proofErr w:type="spellStart"/>
            <w:r w:rsidRPr="00745FB7">
              <w:rPr>
                <w:color w:val="392C69"/>
                <w:szCs w:val="24"/>
              </w:rPr>
              <w:t>ХМАО</w:t>
            </w:r>
            <w:proofErr w:type="spellEnd"/>
            <w:r w:rsidRPr="00745FB7">
              <w:rPr>
                <w:color w:val="392C69"/>
                <w:szCs w:val="24"/>
              </w:rPr>
              <w:t xml:space="preserve"> - Югры от 06.11.2015 </w:t>
            </w:r>
            <w:hyperlink r:id="rId7" w:tooltip="Постановление Правительства ХМАО - Югры от 06.11.2015 N 377-п &quot;О внесении изменений в некоторые постановления Правительства Ханты-Мансийского автономного округа - Югры&quot; {КонсультантПлюс}">
              <w:r w:rsidRPr="00745FB7">
                <w:rPr>
                  <w:color w:val="0000FF"/>
                  <w:szCs w:val="24"/>
                </w:rPr>
                <w:t>N 377-п</w:t>
              </w:r>
            </w:hyperlink>
            <w:r w:rsidRPr="00745FB7">
              <w:rPr>
                <w:color w:val="392C69"/>
                <w:szCs w:val="24"/>
              </w:rPr>
              <w:t>,</w:t>
            </w:r>
            <w:proofErr w:type="gramEnd"/>
          </w:p>
          <w:p w:rsidR="00380800" w:rsidRPr="00745FB7" w:rsidRDefault="00E537DA" w:rsidP="00745FB7">
            <w:pPr>
              <w:pStyle w:val="ConsPlusNormal0"/>
              <w:jc w:val="center"/>
              <w:rPr>
                <w:szCs w:val="24"/>
              </w:rPr>
            </w:pPr>
            <w:r w:rsidRPr="00745FB7">
              <w:rPr>
                <w:color w:val="392C69"/>
                <w:szCs w:val="24"/>
              </w:rPr>
              <w:t xml:space="preserve">от 20.11.2015 </w:t>
            </w:r>
            <w:hyperlink r:id="rId8" w:tooltip="Постановление Правительства ХМАО - Югры от 20.11.2015 N 422-п &quot;О внесении изменения в постановление Правительства Ханты-Мансийского автономного округа - Югры от 31 октября 2014 года N 393-п &quot;Об утверждении размера платы за предоставление социальных услуг, поря">
              <w:r w:rsidRPr="00745FB7">
                <w:rPr>
                  <w:color w:val="0000FF"/>
                  <w:szCs w:val="24"/>
                </w:rPr>
                <w:t>N 422-п</w:t>
              </w:r>
            </w:hyperlink>
            <w:r w:rsidRPr="00745FB7">
              <w:rPr>
                <w:color w:val="392C69"/>
                <w:szCs w:val="24"/>
              </w:rPr>
              <w:t xml:space="preserve">, от 07.12.2018 </w:t>
            </w:r>
            <w:hyperlink r:id="rId9" w:tooltip="Постановление Правительства ХМАО - Югры от 07.12.2018 N 461-п &quot;О внесении изменений в некоторые постановления Правительства Ханты-Мансийского автономного округа - Югры&quot; {КонсультантПлюс}">
              <w:r w:rsidRPr="00745FB7">
                <w:rPr>
                  <w:color w:val="0000FF"/>
                  <w:szCs w:val="24"/>
                </w:rPr>
                <w:t>N 461-п</w:t>
              </w:r>
            </w:hyperlink>
            <w:r w:rsidRPr="00745FB7">
              <w:rPr>
                <w:color w:val="392C69"/>
                <w:szCs w:val="24"/>
              </w:rPr>
              <w:t xml:space="preserve">, от 11.10.2019 </w:t>
            </w:r>
            <w:hyperlink r:id="rId10" w:tooltip="Постановление Правительства ХМАО - Югры от 11.10.2019 N 371-п &quot;О внесении изменений в некоторые постановления Правительства Ханты-Мансийского автономного округа - Югры&quot; {КонсультантПлюс}">
              <w:r w:rsidRPr="00745FB7">
                <w:rPr>
                  <w:color w:val="0000FF"/>
                  <w:szCs w:val="24"/>
                </w:rPr>
                <w:t>N 371-п</w:t>
              </w:r>
            </w:hyperlink>
            <w:r w:rsidRPr="00745FB7">
              <w:rPr>
                <w:color w:val="392C69"/>
                <w:szCs w:val="24"/>
              </w:rPr>
              <w:t>,</w:t>
            </w:r>
          </w:p>
          <w:p w:rsidR="00380800" w:rsidRPr="00745FB7" w:rsidRDefault="00E537DA" w:rsidP="00745FB7">
            <w:pPr>
              <w:pStyle w:val="ConsPlusNormal0"/>
              <w:jc w:val="center"/>
              <w:rPr>
                <w:szCs w:val="24"/>
              </w:rPr>
            </w:pPr>
            <w:r w:rsidRPr="00745FB7">
              <w:rPr>
                <w:color w:val="392C69"/>
                <w:szCs w:val="24"/>
              </w:rPr>
              <w:t xml:space="preserve">от 25.03.2022 </w:t>
            </w:r>
            <w:hyperlink r:id="rId11" w:tooltip="Постановление Правительства ХМАО - Югры от 25.03.2022 N 107-п &quot;О внесении изменений в некоторые постановления Правительства Ханты-Мансийского автономного округа - Югры&quot; {КонсультантПлюс}">
              <w:r w:rsidRPr="00745FB7">
                <w:rPr>
                  <w:color w:val="0000FF"/>
                  <w:szCs w:val="24"/>
                </w:rPr>
                <w:t>N 107-п</w:t>
              </w:r>
            </w:hyperlink>
            <w:r w:rsidRPr="00745FB7">
              <w:rPr>
                <w:color w:val="392C69"/>
                <w:szCs w:val="24"/>
              </w:rPr>
              <w:t xml:space="preserve">, от 28.10.2022 </w:t>
            </w:r>
            <w:hyperlink r:id="rId12" w:tooltip="Постановление Правительства ХМАО - Югры от 28.10.2022 N 557-п &quot;О внесении изменений в некоторые постановления Правительства Ханты-Мансийского автономного округа - Югры&quot; {КонсультантПлюс}">
              <w:r w:rsidRPr="00745FB7">
                <w:rPr>
                  <w:color w:val="0000FF"/>
                  <w:szCs w:val="24"/>
                </w:rPr>
                <w:t>N 557-п</w:t>
              </w:r>
            </w:hyperlink>
            <w:r w:rsidRPr="00745FB7">
              <w:rPr>
                <w:color w:val="392C69"/>
                <w:szCs w:val="24"/>
              </w:rPr>
              <w:t xml:space="preserve">, от 31.03.2023 </w:t>
            </w:r>
            <w:hyperlink r:id="rId13" w:tooltip="Постановление Правительства ХМАО - Югры от 31.03.2023 N 122-п &quot;О внесении изменений в некоторые постановления Правительства Ханты-Мансийского автономного округа - Югры&quot; {КонсультантПлюс}">
              <w:r w:rsidRPr="00745FB7">
                <w:rPr>
                  <w:color w:val="0000FF"/>
                  <w:szCs w:val="24"/>
                </w:rPr>
                <w:t>N 122-п</w:t>
              </w:r>
            </w:hyperlink>
            <w:r w:rsidRPr="00745FB7">
              <w:rPr>
                <w:color w:val="392C69"/>
                <w:szCs w:val="24"/>
              </w:rPr>
              <w:t>,</w:t>
            </w:r>
          </w:p>
          <w:p w:rsidR="00380800" w:rsidRPr="00745FB7" w:rsidRDefault="00E537DA" w:rsidP="00745FB7">
            <w:pPr>
              <w:pStyle w:val="ConsPlusNormal0"/>
              <w:jc w:val="center"/>
              <w:rPr>
                <w:szCs w:val="24"/>
              </w:rPr>
            </w:pPr>
            <w:r w:rsidRPr="00745FB7">
              <w:rPr>
                <w:color w:val="392C69"/>
                <w:szCs w:val="24"/>
              </w:rPr>
              <w:t xml:space="preserve">от 19.04.2024 </w:t>
            </w:r>
            <w:hyperlink r:id="rId14" w:tooltip="Постановление Правительства ХМАО - Югры от 19.04.2024 N 151-п &quot;О внесении изменений в некоторые постановления Правительства Ханты-Мансийского автономного округа - Югры&quot; {КонсультантПлюс}">
              <w:r w:rsidRPr="00745FB7">
                <w:rPr>
                  <w:color w:val="0000FF"/>
                  <w:szCs w:val="24"/>
                </w:rPr>
                <w:t>N 151-п</w:t>
              </w:r>
            </w:hyperlink>
            <w:r w:rsidRPr="00745FB7">
              <w:rPr>
                <w:color w:val="392C69"/>
                <w:szCs w:val="24"/>
              </w:rPr>
              <w:t xml:space="preserve">, от 18.03.2025 </w:t>
            </w:r>
            <w:hyperlink r:id="rId15" w:tooltip="Постановление Правительства ХМАО - Югры от 18.03.2025 N 88-п &quot;О внесении изменений в некоторые постановления Правительства Ханты-Мансийского автономного округа - Югры&quot; {КонсультантПлюс}">
              <w:r w:rsidRPr="00745FB7">
                <w:rPr>
                  <w:color w:val="0000FF"/>
                  <w:szCs w:val="24"/>
                </w:rPr>
                <w:t>N 88-п</w:t>
              </w:r>
            </w:hyperlink>
            <w:r w:rsidRPr="00745FB7">
              <w:rPr>
                <w:color w:val="392C69"/>
                <w:szCs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80800" w:rsidRPr="00745FB7" w:rsidRDefault="00380800" w:rsidP="00745FB7">
            <w:pPr>
              <w:pStyle w:val="ConsPlusNormal0"/>
              <w:rPr>
                <w:szCs w:val="24"/>
              </w:rPr>
            </w:pPr>
          </w:p>
        </w:tc>
      </w:tr>
    </w:tbl>
    <w:p w:rsidR="00380800" w:rsidRPr="00745FB7" w:rsidRDefault="00380800" w:rsidP="00745FB7">
      <w:pPr>
        <w:pStyle w:val="ConsPlusNormal0"/>
        <w:jc w:val="center"/>
        <w:rPr>
          <w:szCs w:val="24"/>
        </w:rPr>
      </w:pPr>
    </w:p>
    <w:p w:rsidR="00380800" w:rsidRPr="00745FB7" w:rsidRDefault="00E537DA" w:rsidP="00745FB7">
      <w:pPr>
        <w:pStyle w:val="ConsPlusNormal0"/>
        <w:ind w:firstLine="540"/>
        <w:jc w:val="both"/>
        <w:rPr>
          <w:szCs w:val="24"/>
        </w:rPr>
      </w:pPr>
      <w:proofErr w:type="gramStart"/>
      <w:r w:rsidRPr="00745FB7">
        <w:rPr>
          <w:szCs w:val="24"/>
        </w:rPr>
        <w:t xml:space="preserve">В целях реализации Федерального </w:t>
      </w:r>
      <w:hyperlink r:id="rId16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 w:rsidRPr="00745FB7">
          <w:rPr>
            <w:color w:val="0000FF"/>
            <w:szCs w:val="24"/>
          </w:rPr>
          <w:t>закона</w:t>
        </w:r>
      </w:hyperlink>
      <w:r w:rsidRPr="00745FB7">
        <w:rPr>
          <w:szCs w:val="24"/>
        </w:rPr>
        <w:t xml:space="preserve"> от 28 декабря 2013 года N 442-ФЗ "Об основах социального обслуживания граждан в Российской Федерации", </w:t>
      </w:r>
      <w:hyperlink r:id="rId17" w:tooltip="Закон ХМАО - Югры от 27.06.2014 N 51-оз (ред. от 02.02.2024) &quot;О регулировании отдельных вопросов в сферах социального обслуживания граждан и социальной занятости инвалидов в Ханты-Мансийском автономном округе - Югре&quot; (принят Думой Ханты-Мансийского автономного">
        <w:r w:rsidRPr="00745FB7">
          <w:rPr>
            <w:color w:val="0000FF"/>
            <w:szCs w:val="24"/>
          </w:rPr>
          <w:t>Закона</w:t>
        </w:r>
      </w:hyperlink>
      <w:r w:rsidRPr="00745FB7">
        <w:rPr>
          <w:szCs w:val="24"/>
        </w:rPr>
        <w:t xml:space="preserve"> Ханты-Мансийского автономного округа - Югры от 27 июня 2014 года N 51-оз "О регулировании отдельных вопросов в сферах социального обслуживания граждан и социальной занятости инвалидов в Ханты-Мансийском ав</w:t>
      </w:r>
      <w:r w:rsidRPr="00745FB7">
        <w:rPr>
          <w:szCs w:val="24"/>
        </w:rPr>
        <w:t>тономном округе - Югре" Правительство Ханты-Мансийского автономного округа - Югры постановляет:</w:t>
      </w:r>
      <w:proofErr w:type="gramEnd"/>
    </w:p>
    <w:p w:rsidR="00380800" w:rsidRPr="00745FB7" w:rsidRDefault="00E537DA" w:rsidP="00745FB7">
      <w:pPr>
        <w:pStyle w:val="ConsPlusNormal0"/>
        <w:jc w:val="both"/>
        <w:rPr>
          <w:szCs w:val="24"/>
        </w:rPr>
      </w:pPr>
      <w:r w:rsidRPr="00745FB7">
        <w:rPr>
          <w:szCs w:val="24"/>
        </w:rPr>
        <w:t xml:space="preserve">(в ред. </w:t>
      </w:r>
      <w:hyperlink r:id="rId18" w:tooltip="Постановление Правительства ХМАО - Югры от 19.04.2024 N 151-п &quot;О внесении изменений в некоторые постановления Правительства Ханты-Мансийского автономного округа - Югры&quot; {КонсультантПлюс}">
        <w:r w:rsidRPr="00745FB7">
          <w:rPr>
            <w:color w:val="0000FF"/>
            <w:szCs w:val="24"/>
          </w:rPr>
          <w:t>постановления</w:t>
        </w:r>
      </w:hyperlink>
      <w:r w:rsidRPr="00745FB7">
        <w:rPr>
          <w:szCs w:val="24"/>
        </w:rPr>
        <w:t xml:space="preserve"> Правительства </w:t>
      </w:r>
      <w:proofErr w:type="spellStart"/>
      <w:r w:rsidRPr="00745FB7">
        <w:rPr>
          <w:szCs w:val="24"/>
        </w:rPr>
        <w:t>ХМАО</w:t>
      </w:r>
      <w:proofErr w:type="spellEnd"/>
      <w:r w:rsidRPr="00745FB7">
        <w:rPr>
          <w:szCs w:val="24"/>
        </w:rPr>
        <w:t xml:space="preserve"> - Югры от 19.04.2024 N 151-п)</w:t>
      </w:r>
    </w:p>
    <w:p w:rsidR="00380800" w:rsidRPr="00745FB7" w:rsidRDefault="00E537DA" w:rsidP="00745FB7">
      <w:pPr>
        <w:pStyle w:val="ConsPlusNormal0"/>
        <w:ind w:firstLine="540"/>
        <w:jc w:val="both"/>
        <w:rPr>
          <w:szCs w:val="24"/>
        </w:rPr>
      </w:pPr>
      <w:r w:rsidRPr="00745FB7">
        <w:rPr>
          <w:szCs w:val="24"/>
        </w:rPr>
        <w:t>1. Установить, что:</w:t>
      </w:r>
    </w:p>
    <w:p w:rsidR="00380800" w:rsidRPr="00745FB7" w:rsidRDefault="00E537DA" w:rsidP="00745FB7">
      <w:pPr>
        <w:pStyle w:val="ConsPlusNormal0"/>
        <w:ind w:firstLine="540"/>
        <w:jc w:val="both"/>
        <w:rPr>
          <w:szCs w:val="24"/>
        </w:rPr>
      </w:pPr>
      <w:r w:rsidRPr="00745FB7">
        <w:rPr>
          <w:szCs w:val="24"/>
        </w:rPr>
        <w:t>1.1. Размер ежемесячной платы за предоставление социальных услуг, входящих в перечень социальных услуг, предоставляем</w:t>
      </w:r>
      <w:r w:rsidRPr="00745FB7">
        <w:rPr>
          <w:szCs w:val="24"/>
        </w:rPr>
        <w:t xml:space="preserve">ых поставщиками социальных услуг в Ханты-Мансийском автономном округе - Югре, утвержденный законодательством Ханты-Мансийского </w:t>
      </w:r>
      <w:proofErr w:type="gramStart"/>
      <w:r w:rsidRPr="00745FB7">
        <w:rPr>
          <w:szCs w:val="24"/>
        </w:rPr>
        <w:t>автономного</w:t>
      </w:r>
      <w:proofErr w:type="gramEnd"/>
      <w:r w:rsidRPr="00745FB7">
        <w:rPr>
          <w:szCs w:val="24"/>
        </w:rPr>
        <w:t xml:space="preserve"> округа - Югры (далее - перечень социальных услуг), определяется исходя из тарифов на социальные услуги, но не может п</w:t>
      </w:r>
      <w:r w:rsidRPr="00745FB7">
        <w:rPr>
          <w:szCs w:val="24"/>
        </w:rPr>
        <w:t>ревышать:</w:t>
      </w:r>
    </w:p>
    <w:p w:rsidR="00380800" w:rsidRPr="00745FB7" w:rsidRDefault="00E537DA" w:rsidP="00745FB7">
      <w:pPr>
        <w:pStyle w:val="ConsPlusNormal0"/>
        <w:jc w:val="both"/>
        <w:rPr>
          <w:szCs w:val="24"/>
        </w:rPr>
      </w:pPr>
      <w:r w:rsidRPr="00745FB7">
        <w:rPr>
          <w:szCs w:val="24"/>
        </w:rPr>
        <w:t xml:space="preserve">(в ред. </w:t>
      </w:r>
      <w:hyperlink r:id="rId19" w:tooltip="Постановление Правительства ХМАО - Югры от 06.11.2015 N 377-п &quot;О внесении изменений в некоторые постановления Правительства Ханты-Мансийского автономного округа - Югры&quot; {КонсультантПлюс}">
        <w:r w:rsidRPr="00745FB7">
          <w:rPr>
            <w:color w:val="0000FF"/>
            <w:szCs w:val="24"/>
          </w:rPr>
          <w:t>постановления</w:t>
        </w:r>
      </w:hyperlink>
      <w:r w:rsidRPr="00745FB7">
        <w:rPr>
          <w:szCs w:val="24"/>
        </w:rPr>
        <w:t xml:space="preserve"> Правительства </w:t>
      </w:r>
      <w:proofErr w:type="spellStart"/>
      <w:r w:rsidRPr="00745FB7">
        <w:rPr>
          <w:szCs w:val="24"/>
        </w:rPr>
        <w:t>ХМАО</w:t>
      </w:r>
      <w:proofErr w:type="spellEnd"/>
      <w:r w:rsidRPr="00745FB7">
        <w:rPr>
          <w:szCs w:val="24"/>
        </w:rPr>
        <w:t xml:space="preserve"> - Югры от 06.11.2015 N 377-п)</w:t>
      </w:r>
    </w:p>
    <w:p w:rsidR="00380800" w:rsidRPr="00745FB7" w:rsidRDefault="00E537DA" w:rsidP="00745FB7">
      <w:pPr>
        <w:pStyle w:val="ConsPlusNormal0"/>
        <w:ind w:firstLine="540"/>
        <w:jc w:val="both"/>
        <w:rPr>
          <w:szCs w:val="24"/>
        </w:rPr>
      </w:pPr>
      <w:proofErr w:type="gramStart"/>
      <w:r w:rsidRPr="00745FB7">
        <w:rPr>
          <w:szCs w:val="24"/>
        </w:rPr>
        <w:t>при оказании социальных услуг в форме социального обслуживания на дому и в полустационарной форме социального обслужи</w:t>
      </w:r>
      <w:r w:rsidRPr="00745FB7">
        <w:rPr>
          <w:szCs w:val="24"/>
        </w:rPr>
        <w:t xml:space="preserve">вания - пятидесяти процентов разницы между величиной среднедушевого дохода получателя социальной услуги, рассчитанного в соответствии с утвержденным Правительством Российской Федерации </w:t>
      </w:r>
      <w:hyperlink r:id="rId20" w:tooltip="Постановление Правительства РФ от 18.10.2014 N 1075 (ред. от 30.10.2021) &quot;Об утверждении Правил определения среднедушевого дохода для предоставления социальных услуг бесплатно&quot; ------------ Утратил силу или отменен {КонсультантПлюс}">
        <w:r w:rsidRPr="00745FB7">
          <w:rPr>
            <w:color w:val="0000FF"/>
            <w:szCs w:val="24"/>
          </w:rPr>
          <w:t>порядком</w:t>
        </w:r>
      </w:hyperlink>
      <w:r w:rsidRPr="00745FB7">
        <w:rPr>
          <w:szCs w:val="24"/>
        </w:rPr>
        <w:t xml:space="preserve"> определения среднедушевого дохода для предоставления социальных услуг бесплатно, и предельной </w:t>
      </w:r>
      <w:hyperlink r:id="rId21" w:tooltip="Закон ХМАО - Югры от 26.09.2014 N 76-оз &quot;Об установлении размера предельной величины среднедушевого дохода для предоставления социальных услуг бесплатно в Ханты-Мансийском автономном округе - Югре&quot; (принят Думой Ханты-Мансийского автономного округа - Югры 25.0">
        <w:r w:rsidRPr="00745FB7">
          <w:rPr>
            <w:color w:val="0000FF"/>
            <w:szCs w:val="24"/>
          </w:rPr>
          <w:t>величиной</w:t>
        </w:r>
      </w:hyperlink>
      <w:r w:rsidRPr="00745FB7">
        <w:rPr>
          <w:szCs w:val="24"/>
        </w:rPr>
        <w:t xml:space="preserve"> среднедушевого дохода для предоставления социальных услуг бесплатно в Ханты-Мансийском автономном округе - Югре;</w:t>
      </w:r>
      <w:proofErr w:type="gramEnd"/>
    </w:p>
    <w:p w:rsidR="00380800" w:rsidRPr="00745FB7" w:rsidRDefault="00E537DA" w:rsidP="00745FB7">
      <w:pPr>
        <w:pStyle w:val="ConsPlusNormal0"/>
        <w:ind w:firstLine="540"/>
        <w:jc w:val="both"/>
        <w:rPr>
          <w:szCs w:val="24"/>
        </w:rPr>
      </w:pPr>
      <w:r w:rsidRPr="00745FB7">
        <w:rPr>
          <w:szCs w:val="24"/>
        </w:rPr>
        <w:t>при оказании социальных услуг в стационарной форме социального обслуживания - семидесяти пяти процентов среднедушевого дохода</w:t>
      </w:r>
      <w:r w:rsidRPr="00745FB7">
        <w:rPr>
          <w:szCs w:val="24"/>
        </w:rPr>
        <w:t xml:space="preserve"> получателя социальных услуг, рассчитанного в соответствии с утвержденным Правительством Российской Федерации </w:t>
      </w:r>
      <w:hyperlink r:id="rId22" w:tooltip="Постановление Правительства РФ от 18.10.2014 N 1075 (ред. от 30.10.2021) &quot;Об утверждении Правил определения среднедушевого дохода для предоставления социальных услуг бесплатно&quot; ------------ Утратил силу или отменен {КонсультантПлюс}">
        <w:r w:rsidRPr="00745FB7">
          <w:rPr>
            <w:color w:val="0000FF"/>
            <w:szCs w:val="24"/>
          </w:rPr>
          <w:t>порядком</w:t>
        </w:r>
      </w:hyperlink>
      <w:r w:rsidRPr="00745FB7">
        <w:rPr>
          <w:szCs w:val="24"/>
        </w:rPr>
        <w:t xml:space="preserve"> определения среднедушевого дохода для</w:t>
      </w:r>
      <w:r w:rsidRPr="00745FB7">
        <w:rPr>
          <w:szCs w:val="24"/>
        </w:rPr>
        <w:t xml:space="preserve"> предоставления социальных услуг бесплатно.</w:t>
      </w:r>
    </w:p>
    <w:p w:rsidR="00380800" w:rsidRPr="00745FB7" w:rsidRDefault="00E537DA" w:rsidP="00745FB7">
      <w:pPr>
        <w:pStyle w:val="ConsPlusNormal0"/>
        <w:ind w:firstLine="540"/>
        <w:jc w:val="both"/>
        <w:rPr>
          <w:szCs w:val="24"/>
        </w:rPr>
      </w:pPr>
      <w:r w:rsidRPr="00745FB7">
        <w:rPr>
          <w:szCs w:val="24"/>
        </w:rPr>
        <w:t>1.2. Размер ежемесячной платы за предоставление социальных услуг, оказываемых получателям социальных услуг в форме социального обслуживания на дому, полустационарной и стационарной форме социального обслуживания,</w:t>
      </w:r>
      <w:r w:rsidRPr="00745FB7">
        <w:rPr>
          <w:szCs w:val="24"/>
        </w:rPr>
        <w:t xml:space="preserve"> пересматривается при изменении:</w:t>
      </w:r>
    </w:p>
    <w:p w:rsidR="00380800" w:rsidRPr="00745FB7" w:rsidRDefault="00E537DA" w:rsidP="00745FB7">
      <w:pPr>
        <w:pStyle w:val="ConsPlusNormal0"/>
        <w:ind w:firstLine="540"/>
        <w:jc w:val="both"/>
        <w:rPr>
          <w:szCs w:val="24"/>
        </w:rPr>
      </w:pPr>
      <w:r w:rsidRPr="00745FB7">
        <w:rPr>
          <w:szCs w:val="24"/>
        </w:rPr>
        <w:t>размера среднедушевого дохода получателя социальных услуг;</w:t>
      </w:r>
    </w:p>
    <w:p w:rsidR="00380800" w:rsidRPr="00745FB7" w:rsidRDefault="00E537DA" w:rsidP="00745FB7">
      <w:pPr>
        <w:pStyle w:val="ConsPlusNormal0"/>
        <w:ind w:firstLine="540"/>
        <w:jc w:val="both"/>
        <w:rPr>
          <w:szCs w:val="24"/>
        </w:rPr>
      </w:pPr>
      <w:r w:rsidRPr="00745FB7">
        <w:rPr>
          <w:szCs w:val="24"/>
        </w:rPr>
        <w:t>тарифов на социальные услуги;</w:t>
      </w:r>
    </w:p>
    <w:p w:rsidR="00380800" w:rsidRPr="00745FB7" w:rsidRDefault="00E537DA" w:rsidP="00745FB7">
      <w:pPr>
        <w:pStyle w:val="ConsPlusNormal0"/>
        <w:ind w:firstLine="540"/>
        <w:jc w:val="both"/>
        <w:rPr>
          <w:szCs w:val="24"/>
        </w:rPr>
      </w:pPr>
      <w:proofErr w:type="gramStart"/>
      <w:r w:rsidRPr="00745FB7">
        <w:rPr>
          <w:szCs w:val="24"/>
        </w:rPr>
        <w:t xml:space="preserve">предельной </w:t>
      </w:r>
      <w:hyperlink r:id="rId23" w:tooltip="Закон ХМАО - Югры от 26.09.2014 N 76-оз &quot;Об установлении размера предельной величины среднедушевого дохода для предоставления социальных услуг бесплатно в Ханты-Мансийском автономном округе - Югре&quot; (принят Думой Ханты-Мансийского автономного округа - Югры 25.0">
        <w:r w:rsidRPr="00745FB7">
          <w:rPr>
            <w:color w:val="0000FF"/>
            <w:szCs w:val="24"/>
          </w:rPr>
          <w:t>величины</w:t>
        </w:r>
      </w:hyperlink>
      <w:r w:rsidRPr="00745FB7">
        <w:rPr>
          <w:szCs w:val="24"/>
        </w:rPr>
        <w:t xml:space="preserve"> среднедушевого дохода для предоставления социальных услуг бесплатно в Ханты-Мансийском автономном округе - Югре (для получателей социальных услуг в форме социального обслуживания на дому, полустационарной форме социального обслуживания);</w:t>
      </w:r>
      <w:proofErr w:type="gramEnd"/>
    </w:p>
    <w:p w:rsidR="00380800" w:rsidRPr="00745FB7" w:rsidRDefault="00E537DA" w:rsidP="00745FB7">
      <w:pPr>
        <w:pStyle w:val="ConsPlusNormal0"/>
        <w:ind w:firstLine="540"/>
        <w:jc w:val="both"/>
        <w:rPr>
          <w:szCs w:val="24"/>
        </w:rPr>
      </w:pPr>
      <w:proofErr w:type="gramStart"/>
      <w:r w:rsidRPr="00745FB7">
        <w:rPr>
          <w:szCs w:val="24"/>
        </w:rPr>
        <w:t>величины прожиточного минимума, установленного в Ханты-Мансийском автономном округе - Югре по основным социально-демографическим группам населения (для получателей социальных услуг в форме социального обслуживания на дому, полустационарной форме социальног</w:t>
      </w:r>
      <w:r w:rsidRPr="00745FB7">
        <w:rPr>
          <w:szCs w:val="24"/>
        </w:rPr>
        <w:t>о обслуживания).</w:t>
      </w:r>
      <w:proofErr w:type="gramEnd"/>
    </w:p>
    <w:p w:rsidR="00380800" w:rsidRPr="00745FB7" w:rsidRDefault="00E537DA" w:rsidP="00745FB7">
      <w:pPr>
        <w:pStyle w:val="ConsPlusNormal0"/>
        <w:jc w:val="both"/>
        <w:rPr>
          <w:szCs w:val="24"/>
        </w:rPr>
      </w:pPr>
      <w:r w:rsidRPr="00745FB7">
        <w:rPr>
          <w:szCs w:val="24"/>
        </w:rPr>
        <w:t xml:space="preserve">(абзац введен </w:t>
      </w:r>
      <w:hyperlink r:id="rId24" w:tooltip="Постановление Правительства ХМАО - Югры от 11.10.2019 N 371-п &quot;О внесении изменений в некоторые постановления Правительства Ханты-Мансийского автономного округа - Югры&quot; {КонсультантПлюс}">
        <w:r w:rsidRPr="00745FB7">
          <w:rPr>
            <w:color w:val="0000FF"/>
            <w:szCs w:val="24"/>
          </w:rPr>
          <w:t>постановлением</w:t>
        </w:r>
      </w:hyperlink>
      <w:r w:rsidRPr="00745FB7">
        <w:rPr>
          <w:szCs w:val="24"/>
        </w:rPr>
        <w:t xml:space="preserve"> Правительства </w:t>
      </w:r>
      <w:proofErr w:type="spellStart"/>
      <w:r w:rsidRPr="00745FB7">
        <w:rPr>
          <w:szCs w:val="24"/>
        </w:rPr>
        <w:t>ХМАО</w:t>
      </w:r>
      <w:proofErr w:type="spellEnd"/>
      <w:r w:rsidRPr="00745FB7">
        <w:rPr>
          <w:szCs w:val="24"/>
        </w:rPr>
        <w:t xml:space="preserve"> - Югры от 11.10.2019 N 371-п)</w:t>
      </w:r>
    </w:p>
    <w:p w:rsidR="00380800" w:rsidRPr="00745FB7" w:rsidRDefault="00E537DA" w:rsidP="00745FB7">
      <w:pPr>
        <w:pStyle w:val="ConsPlusNormal0"/>
        <w:ind w:firstLine="540"/>
        <w:jc w:val="both"/>
        <w:rPr>
          <w:szCs w:val="24"/>
        </w:rPr>
      </w:pPr>
      <w:r w:rsidRPr="00745FB7">
        <w:rPr>
          <w:szCs w:val="24"/>
        </w:rPr>
        <w:t xml:space="preserve">2. </w:t>
      </w:r>
      <w:proofErr w:type="gramStart"/>
      <w:r w:rsidRPr="00745FB7">
        <w:rPr>
          <w:szCs w:val="24"/>
        </w:rPr>
        <w:t xml:space="preserve">Утвердить прилагаемый </w:t>
      </w:r>
      <w:hyperlink w:anchor="P75" w:tooltip="ПОРЯДОК">
        <w:r w:rsidRPr="00745FB7">
          <w:rPr>
            <w:color w:val="0000FF"/>
            <w:szCs w:val="24"/>
          </w:rPr>
          <w:t>Порядок</w:t>
        </w:r>
      </w:hyperlink>
      <w:r w:rsidRPr="00745FB7">
        <w:rPr>
          <w:szCs w:val="24"/>
        </w:rPr>
        <w:t xml:space="preserve"> взимания платы за предоставлени</w:t>
      </w:r>
      <w:r w:rsidRPr="00745FB7">
        <w:rPr>
          <w:szCs w:val="24"/>
        </w:rPr>
        <w:t xml:space="preserve">е социальных услуг в </w:t>
      </w:r>
      <w:r w:rsidRPr="00745FB7">
        <w:rPr>
          <w:szCs w:val="24"/>
        </w:rPr>
        <w:lastRenderedPageBreak/>
        <w:t>Ханты-Мансийском автономном округе - Югре.</w:t>
      </w:r>
      <w:proofErr w:type="gramEnd"/>
    </w:p>
    <w:p w:rsidR="00380800" w:rsidRPr="00745FB7" w:rsidRDefault="00E537DA" w:rsidP="00745FB7">
      <w:pPr>
        <w:pStyle w:val="ConsPlusNormal0"/>
        <w:ind w:firstLine="540"/>
        <w:jc w:val="both"/>
        <w:rPr>
          <w:szCs w:val="24"/>
        </w:rPr>
      </w:pPr>
      <w:r w:rsidRPr="00745FB7">
        <w:rPr>
          <w:szCs w:val="24"/>
        </w:rPr>
        <w:t xml:space="preserve">3. Установить, что помимо категорий граждан, установленных </w:t>
      </w:r>
      <w:hyperlink r:id="rId25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 w:rsidRPr="00745FB7">
          <w:rPr>
            <w:color w:val="0000FF"/>
            <w:szCs w:val="24"/>
          </w:rPr>
          <w:t>частями 1</w:t>
        </w:r>
      </w:hyperlink>
      <w:r w:rsidRPr="00745FB7">
        <w:rPr>
          <w:szCs w:val="24"/>
        </w:rPr>
        <w:t xml:space="preserve">, </w:t>
      </w:r>
      <w:hyperlink r:id="rId26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 w:rsidRPr="00745FB7">
          <w:rPr>
            <w:color w:val="0000FF"/>
            <w:szCs w:val="24"/>
          </w:rPr>
          <w:t>2 статьи 31</w:t>
        </w:r>
      </w:hyperlink>
      <w:r w:rsidRPr="00745FB7">
        <w:rPr>
          <w:szCs w:val="24"/>
        </w:rPr>
        <w:t xml:space="preserve"> Федерального закона от 28 декабря 2013 года N 442-ФЗ "Об основах социального обслуживания граждан в Российской Федерации", социальные услуги, входящие в перечень социальных услуг, предоставляются бесплатно, независимо от величины среднедушевого</w:t>
      </w:r>
      <w:r w:rsidRPr="00745FB7">
        <w:rPr>
          <w:szCs w:val="24"/>
        </w:rPr>
        <w:t xml:space="preserve"> дохода получателя социальной услуги:</w:t>
      </w:r>
    </w:p>
    <w:p w:rsidR="00380800" w:rsidRPr="00745FB7" w:rsidRDefault="00E537DA" w:rsidP="00745FB7">
      <w:pPr>
        <w:pStyle w:val="ConsPlusNormal0"/>
        <w:jc w:val="both"/>
        <w:rPr>
          <w:szCs w:val="24"/>
        </w:rPr>
      </w:pPr>
      <w:r w:rsidRPr="00745FB7">
        <w:rPr>
          <w:szCs w:val="24"/>
        </w:rPr>
        <w:t xml:space="preserve">(в ред. </w:t>
      </w:r>
      <w:hyperlink r:id="rId27" w:tooltip="Постановление Правительства ХМАО - Югры от 18.03.2025 N 88-п &quot;О внесении изменений в некоторые постановления Правительства Ханты-Мансийского автономного округа - Югры&quot; {КонсультантПлюс}">
        <w:r w:rsidRPr="00745FB7">
          <w:rPr>
            <w:color w:val="0000FF"/>
            <w:szCs w:val="24"/>
          </w:rPr>
          <w:t>постановления</w:t>
        </w:r>
      </w:hyperlink>
      <w:r w:rsidRPr="00745FB7">
        <w:rPr>
          <w:szCs w:val="24"/>
        </w:rPr>
        <w:t xml:space="preserve"> Правительства </w:t>
      </w:r>
      <w:proofErr w:type="spellStart"/>
      <w:r w:rsidRPr="00745FB7">
        <w:rPr>
          <w:szCs w:val="24"/>
        </w:rPr>
        <w:t>ХМАО</w:t>
      </w:r>
      <w:proofErr w:type="spellEnd"/>
      <w:r w:rsidRPr="00745FB7">
        <w:rPr>
          <w:szCs w:val="24"/>
        </w:rPr>
        <w:t xml:space="preserve"> - Югры от 18.03.2025 N 88-п)</w:t>
      </w:r>
    </w:p>
    <w:p w:rsidR="00380800" w:rsidRPr="00745FB7" w:rsidRDefault="00E537DA" w:rsidP="00745FB7">
      <w:pPr>
        <w:pStyle w:val="ConsPlusNormal0"/>
        <w:ind w:firstLine="540"/>
        <w:jc w:val="both"/>
        <w:rPr>
          <w:szCs w:val="24"/>
        </w:rPr>
      </w:pPr>
      <w:r w:rsidRPr="00745FB7">
        <w:rPr>
          <w:szCs w:val="24"/>
        </w:rPr>
        <w:t>3.1. в форме социального обслуживания на дому и в полустационарной форме социального обслуж</w:t>
      </w:r>
      <w:r w:rsidRPr="00745FB7">
        <w:rPr>
          <w:szCs w:val="24"/>
        </w:rPr>
        <w:t>ивания:</w:t>
      </w:r>
    </w:p>
    <w:p w:rsidR="00380800" w:rsidRPr="00745FB7" w:rsidRDefault="00E537DA" w:rsidP="00745FB7">
      <w:pPr>
        <w:pStyle w:val="ConsPlusNormal0"/>
        <w:jc w:val="both"/>
        <w:rPr>
          <w:szCs w:val="24"/>
        </w:rPr>
      </w:pPr>
      <w:r w:rsidRPr="00745FB7">
        <w:rPr>
          <w:szCs w:val="24"/>
        </w:rPr>
        <w:t xml:space="preserve">(абзац введен </w:t>
      </w:r>
      <w:hyperlink r:id="rId28" w:tooltip="Постановление Правительства ХМАО - Югры от 18.03.2025 N 88-п &quot;О внесении изменений в некоторые постановления Правительства Ханты-Мансийского автономного округа - Югры&quot; {КонсультантПлюс}">
        <w:r w:rsidRPr="00745FB7">
          <w:rPr>
            <w:color w:val="0000FF"/>
            <w:szCs w:val="24"/>
          </w:rPr>
          <w:t>постановлением</w:t>
        </w:r>
      </w:hyperlink>
      <w:r w:rsidRPr="00745FB7">
        <w:rPr>
          <w:szCs w:val="24"/>
        </w:rPr>
        <w:t xml:space="preserve"> Правительства </w:t>
      </w:r>
      <w:proofErr w:type="spellStart"/>
      <w:r w:rsidRPr="00745FB7">
        <w:rPr>
          <w:szCs w:val="24"/>
        </w:rPr>
        <w:t>ХМАО</w:t>
      </w:r>
      <w:proofErr w:type="spellEnd"/>
      <w:r w:rsidRPr="00745FB7">
        <w:rPr>
          <w:szCs w:val="24"/>
        </w:rPr>
        <w:t xml:space="preserve"> - Югры от 18.03.2025 N 88-п)</w:t>
      </w:r>
    </w:p>
    <w:p w:rsidR="00380800" w:rsidRPr="00745FB7" w:rsidRDefault="00E537DA" w:rsidP="00745FB7">
      <w:pPr>
        <w:pStyle w:val="ConsPlusNormal0"/>
        <w:ind w:firstLine="540"/>
        <w:jc w:val="both"/>
        <w:rPr>
          <w:szCs w:val="24"/>
        </w:rPr>
      </w:pPr>
      <w:r w:rsidRPr="00745FB7">
        <w:rPr>
          <w:szCs w:val="24"/>
        </w:rPr>
        <w:t>лицам, проработавшим в тылу в период с 22 июня 1941 года по 9 мая 1945 года не менее 6 месяцев, исключая период ра</w:t>
      </w:r>
      <w:r w:rsidRPr="00745FB7">
        <w:rPr>
          <w:szCs w:val="24"/>
        </w:rPr>
        <w:t>боты на временно оккупированных территориях СССР, лицам, награжденным орденами или медалями СССР за самоотверженный труд в период Великой Отечественной войны;</w:t>
      </w:r>
    </w:p>
    <w:p w:rsidR="00380800" w:rsidRPr="00745FB7" w:rsidRDefault="00E537DA" w:rsidP="00745FB7">
      <w:pPr>
        <w:pStyle w:val="ConsPlusNormal0"/>
        <w:ind w:firstLine="540"/>
        <w:jc w:val="both"/>
        <w:rPr>
          <w:szCs w:val="24"/>
        </w:rPr>
      </w:pPr>
      <w:r w:rsidRPr="00745FB7">
        <w:rPr>
          <w:szCs w:val="24"/>
        </w:rPr>
        <w:t>ветеранам боевых действий;</w:t>
      </w:r>
    </w:p>
    <w:p w:rsidR="00380800" w:rsidRPr="00745FB7" w:rsidRDefault="00E537DA" w:rsidP="00745FB7">
      <w:pPr>
        <w:pStyle w:val="ConsPlusNormal0"/>
        <w:ind w:firstLine="540"/>
        <w:jc w:val="both"/>
        <w:rPr>
          <w:szCs w:val="24"/>
        </w:rPr>
      </w:pPr>
      <w:r w:rsidRPr="00745FB7">
        <w:rPr>
          <w:szCs w:val="24"/>
        </w:rPr>
        <w:t>бывшим несовершеннолетним узникам концлагерей, гетто и других мест при</w:t>
      </w:r>
      <w:r w:rsidRPr="00745FB7">
        <w:rPr>
          <w:szCs w:val="24"/>
        </w:rPr>
        <w:t>нудительного содержания, созданных фашистами и их союзниками в период второй мировой войны;</w:t>
      </w:r>
    </w:p>
    <w:p w:rsidR="00380800" w:rsidRPr="00745FB7" w:rsidRDefault="00E537DA" w:rsidP="00745FB7">
      <w:pPr>
        <w:pStyle w:val="ConsPlusNormal0"/>
        <w:ind w:firstLine="540"/>
        <w:jc w:val="both"/>
        <w:rPr>
          <w:szCs w:val="24"/>
        </w:rPr>
      </w:pPr>
      <w:r w:rsidRPr="00745FB7">
        <w:rPr>
          <w:szCs w:val="24"/>
        </w:rPr>
        <w:t>членам семей погибших (умерших) инвалидов и ветеранов Великой Отечественной войны, инвалидов и ветеранов боевых действий;</w:t>
      </w:r>
    </w:p>
    <w:p w:rsidR="00380800" w:rsidRPr="00745FB7" w:rsidRDefault="00E537DA" w:rsidP="00745FB7">
      <w:pPr>
        <w:pStyle w:val="ConsPlusNormal0"/>
        <w:ind w:firstLine="540"/>
        <w:jc w:val="both"/>
        <w:rPr>
          <w:szCs w:val="24"/>
        </w:rPr>
      </w:pPr>
      <w:r w:rsidRPr="00745FB7">
        <w:rPr>
          <w:szCs w:val="24"/>
        </w:rPr>
        <w:t>лицам из числа детей-сирот и детей, оставш</w:t>
      </w:r>
      <w:r w:rsidRPr="00745FB7">
        <w:rPr>
          <w:szCs w:val="24"/>
        </w:rPr>
        <w:t>ихся без попечения родителей;</w:t>
      </w:r>
    </w:p>
    <w:p w:rsidR="00380800" w:rsidRPr="00745FB7" w:rsidRDefault="00E537DA" w:rsidP="00745FB7">
      <w:pPr>
        <w:pStyle w:val="ConsPlusNormal0"/>
        <w:ind w:firstLine="540"/>
        <w:jc w:val="both"/>
        <w:rPr>
          <w:szCs w:val="24"/>
        </w:rPr>
      </w:pPr>
      <w:proofErr w:type="gramStart"/>
      <w:r w:rsidRPr="00745FB7">
        <w:rPr>
          <w:szCs w:val="24"/>
        </w:rPr>
        <w:t>лицам из числа граждан, принимавших участие в специальной военной операции на территориях Украины, Донецкой Народной Республики, Луганской Народной Республики, Запорожской, Херсонской областей (далее - специальная военная опер</w:t>
      </w:r>
      <w:r w:rsidRPr="00745FB7">
        <w:rPr>
          <w:szCs w:val="24"/>
        </w:rPr>
        <w:t>ация) и заключивших контракт о прохождении военной службы для участия в выполнении задач в ходе специальной военной операции, либо призванных на военную службу по мобилизации в Вооруженные Силы Российской Федерации, либо заключивших контракт о добровольном</w:t>
      </w:r>
      <w:proofErr w:type="gramEnd"/>
      <w:r w:rsidRPr="00745FB7">
        <w:rPr>
          <w:szCs w:val="24"/>
        </w:rPr>
        <w:t xml:space="preserve"> </w:t>
      </w:r>
      <w:proofErr w:type="gramStart"/>
      <w:r w:rsidRPr="00745FB7">
        <w:rPr>
          <w:szCs w:val="24"/>
        </w:rPr>
        <w:t>содействии в выполнении задач, возложенных на Вооруженные Силы Российской Федерации, либо являющихся военнослужащими и сотрудниками федеральных органов исполнительной власти и федеральных государственных органов, в которых федеральным законодательством пр</w:t>
      </w:r>
      <w:r w:rsidRPr="00745FB7">
        <w:rPr>
          <w:szCs w:val="24"/>
        </w:rPr>
        <w:t>едусмотрена военная служба, сотрудниками органов внутренних дел Российской Федерации либо участвующих в выполнении задач в районах боевых действий на иных основаниях (за исключением лиц, в отношении которых имеются вступившие в законную силу решения</w:t>
      </w:r>
      <w:proofErr w:type="gramEnd"/>
      <w:r w:rsidRPr="00745FB7">
        <w:rPr>
          <w:szCs w:val="24"/>
        </w:rPr>
        <w:t xml:space="preserve"> суда п</w:t>
      </w:r>
      <w:r w:rsidRPr="00745FB7">
        <w:rPr>
          <w:szCs w:val="24"/>
        </w:rPr>
        <w:t xml:space="preserve">о одной </w:t>
      </w:r>
      <w:proofErr w:type="gramStart"/>
      <w:r w:rsidRPr="00745FB7">
        <w:rPr>
          <w:szCs w:val="24"/>
        </w:rPr>
        <w:t>из</w:t>
      </w:r>
      <w:proofErr w:type="gramEnd"/>
      <w:r w:rsidRPr="00745FB7">
        <w:rPr>
          <w:szCs w:val="24"/>
        </w:rPr>
        <w:t xml:space="preserve"> </w:t>
      </w:r>
      <w:hyperlink r:id="rId29" w:tooltip="&quot;Уголовный кодекс Российской Федерации&quot; от 13.06.1996 N 63-ФЗ (ред. от 17.11.2025) {КонсультантПлюс}">
        <w:proofErr w:type="gramStart"/>
        <w:r w:rsidRPr="00745FB7">
          <w:rPr>
            <w:color w:val="0000FF"/>
            <w:szCs w:val="24"/>
          </w:rPr>
          <w:t>статьей</w:t>
        </w:r>
        <w:proofErr w:type="gramEnd"/>
        <w:r w:rsidRPr="00745FB7">
          <w:rPr>
            <w:color w:val="0000FF"/>
            <w:szCs w:val="24"/>
          </w:rPr>
          <w:t xml:space="preserve"> 337</w:t>
        </w:r>
      </w:hyperlink>
      <w:r w:rsidRPr="00745FB7">
        <w:rPr>
          <w:szCs w:val="24"/>
        </w:rPr>
        <w:t xml:space="preserve"> - </w:t>
      </w:r>
      <w:hyperlink r:id="rId30" w:tooltip="&quot;Уголовный кодекс Российской Федерации&quot; от 13.06.1996 N 63-ФЗ (ред. от 17.11.2025) {КонсультантПлюс}">
        <w:r w:rsidRPr="00745FB7">
          <w:rPr>
            <w:color w:val="0000FF"/>
            <w:szCs w:val="24"/>
          </w:rPr>
          <w:t>339</w:t>
        </w:r>
      </w:hyperlink>
      <w:r w:rsidRPr="00745FB7">
        <w:rPr>
          <w:szCs w:val="24"/>
        </w:rPr>
        <w:t xml:space="preserve"> Уголовного кодекса Российской Федер</w:t>
      </w:r>
      <w:r w:rsidRPr="00745FB7">
        <w:rPr>
          <w:szCs w:val="24"/>
        </w:rPr>
        <w:t>ации) (далее - участники специальной военной операции);</w:t>
      </w:r>
    </w:p>
    <w:p w:rsidR="00380800" w:rsidRPr="00745FB7" w:rsidRDefault="00E537DA" w:rsidP="00745FB7">
      <w:pPr>
        <w:pStyle w:val="ConsPlusNormal0"/>
        <w:jc w:val="both"/>
        <w:rPr>
          <w:szCs w:val="24"/>
        </w:rPr>
      </w:pPr>
      <w:r w:rsidRPr="00745FB7">
        <w:rPr>
          <w:szCs w:val="24"/>
        </w:rPr>
        <w:t xml:space="preserve">(в ред. </w:t>
      </w:r>
      <w:hyperlink r:id="rId31" w:tooltip="Постановление Правительства ХМАО - Югры от 19.04.2024 N 151-п &quot;О внесении изменений в некоторые постановления Правительства Ханты-Мансийского автономного округа - Югры&quot; {КонсультантПлюс}">
        <w:r w:rsidRPr="00745FB7">
          <w:rPr>
            <w:color w:val="0000FF"/>
            <w:szCs w:val="24"/>
          </w:rPr>
          <w:t>постановления</w:t>
        </w:r>
      </w:hyperlink>
      <w:r w:rsidRPr="00745FB7">
        <w:rPr>
          <w:szCs w:val="24"/>
        </w:rPr>
        <w:t xml:space="preserve"> Правительства </w:t>
      </w:r>
      <w:proofErr w:type="spellStart"/>
      <w:r w:rsidRPr="00745FB7">
        <w:rPr>
          <w:szCs w:val="24"/>
        </w:rPr>
        <w:t>ХМАО</w:t>
      </w:r>
      <w:proofErr w:type="spellEnd"/>
      <w:r w:rsidRPr="00745FB7">
        <w:rPr>
          <w:szCs w:val="24"/>
        </w:rPr>
        <w:t xml:space="preserve"> - Югры от 19.04.2024 N 151-п)</w:t>
      </w:r>
    </w:p>
    <w:p w:rsidR="00380800" w:rsidRPr="00745FB7" w:rsidRDefault="00E537DA" w:rsidP="00745FB7">
      <w:pPr>
        <w:pStyle w:val="ConsPlusNormal0"/>
        <w:ind w:firstLine="540"/>
        <w:jc w:val="both"/>
        <w:rPr>
          <w:szCs w:val="24"/>
        </w:rPr>
      </w:pPr>
      <w:r w:rsidRPr="00745FB7">
        <w:rPr>
          <w:szCs w:val="24"/>
        </w:rPr>
        <w:t>членам семей участников специальной военной операции, в том числе погиб</w:t>
      </w:r>
      <w:r w:rsidRPr="00745FB7">
        <w:rPr>
          <w:szCs w:val="24"/>
        </w:rPr>
        <w:t>ших (умерших);</w:t>
      </w:r>
    </w:p>
    <w:p w:rsidR="00380800" w:rsidRPr="00745FB7" w:rsidRDefault="00E537DA" w:rsidP="00745FB7">
      <w:pPr>
        <w:pStyle w:val="ConsPlusNormal0"/>
        <w:ind w:firstLine="540"/>
        <w:jc w:val="both"/>
        <w:rPr>
          <w:szCs w:val="24"/>
        </w:rPr>
      </w:pPr>
      <w:proofErr w:type="gramStart"/>
      <w:r w:rsidRPr="00745FB7">
        <w:rPr>
          <w:szCs w:val="24"/>
        </w:rPr>
        <w:t>неработающим гражданам, постоянно проживающим в Ханты-Мансийском автономном округе - Югре, родившимся в период с 9 мая 1927 года по 9 мая 1945 года;</w:t>
      </w:r>
      <w:proofErr w:type="gramEnd"/>
    </w:p>
    <w:p w:rsidR="00380800" w:rsidRPr="00745FB7" w:rsidRDefault="00E537DA" w:rsidP="00745FB7">
      <w:pPr>
        <w:pStyle w:val="ConsPlusNormal0"/>
        <w:jc w:val="both"/>
        <w:rPr>
          <w:szCs w:val="24"/>
        </w:rPr>
      </w:pPr>
      <w:r w:rsidRPr="00745FB7">
        <w:rPr>
          <w:szCs w:val="24"/>
        </w:rPr>
        <w:t xml:space="preserve">(абзац введен </w:t>
      </w:r>
      <w:hyperlink r:id="rId32" w:tooltip="Постановление Правительства ХМАО - Югры от 18.03.2025 N 88-п &quot;О внесении изменений в некоторые постановления Правительства Ханты-Мансийского автономного округа - Югры&quot; {КонсультантПлюс}">
        <w:r w:rsidRPr="00745FB7">
          <w:rPr>
            <w:color w:val="0000FF"/>
            <w:szCs w:val="24"/>
          </w:rPr>
          <w:t>постановлением</w:t>
        </w:r>
      </w:hyperlink>
      <w:r w:rsidRPr="00745FB7">
        <w:rPr>
          <w:szCs w:val="24"/>
        </w:rPr>
        <w:t xml:space="preserve"> Правит</w:t>
      </w:r>
      <w:r w:rsidRPr="00745FB7">
        <w:rPr>
          <w:szCs w:val="24"/>
        </w:rPr>
        <w:t xml:space="preserve">ельства </w:t>
      </w:r>
      <w:proofErr w:type="spellStart"/>
      <w:r w:rsidRPr="00745FB7">
        <w:rPr>
          <w:szCs w:val="24"/>
        </w:rPr>
        <w:t>ХМАО</w:t>
      </w:r>
      <w:proofErr w:type="spellEnd"/>
      <w:r w:rsidRPr="00745FB7">
        <w:rPr>
          <w:szCs w:val="24"/>
        </w:rPr>
        <w:t xml:space="preserve"> - Югры от 18.03.2025 N 88-п)</w:t>
      </w:r>
    </w:p>
    <w:p w:rsidR="00380800" w:rsidRPr="00745FB7" w:rsidRDefault="00E537DA" w:rsidP="00745FB7">
      <w:pPr>
        <w:pStyle w:val="ConsPlusNormal0"/>
        <w:ind w:firstLine="540"/>
        <w:jc w:val="both"/>
        <w:rPr>
          <w:szCs w:val="24"/>
        </w:rPr>
      </w:pPr>
      <w:r w:rsidRPr="00745FB7">
        <w:rPr>
          <w:szCs w:val="24"/>
        </w:rPr>
        <w:t>3.2. в стационарной форме социального обслуживания - супругам и родителям участников специальной военной операции, в том числе погибших (умерших).</w:t>
      </w:r>
    </w:p>
    <w:p w:rsidR="00380800" w:rsidRPr="00745FB7" w:rsidRDefault="00E537DA" w:rsidP="00745FB7">
      <w:pPr>
        <w:pStyle w:val="ConsPlusNormal0"/>
        <w:jc w:val="both"/>
        <w:rPr>
          <w:szCs w:val="24"/>
        </w:rPr>
      </w:pPr>
      <w:r w:rsidRPr="00745FB7">
        <w:rPr>
          <w:szCs w:val="24"/>
        </w:rPr>
        <w:t>(</w:t>
      </w:r>
      <w:proofErr w:type="spellStart"/>
      <w:r w:rsidRPr="00745FB7">
        <w:rPr>
          <w:szCs w:val="24"/>
        </w:rPr>
        <w:t>пп</w:t>
      </w:r>
      <w:proofErr w:type="spellEnd"/>
      <w:r w:rsidRPr="00745FB7">
        <w:rPr>
          <w:szCs w:val="24"/>
        </w:rPr>
        <w:t xml:space="preserve">. 3.2 </w:t>
      </w:r>
      <w:proofErr w:type="gramStart"/>
      <w:r w:rsidRPr="00745FB7">
        <w:rPr>
          <w:szCs w:val="24"/>
        </w:rPr>
        <w:t>введен</w:t>
      </w:r>
      <w:proofErr w:type="gramEnd"/>
      <w:r w:rsidRPr="00745FB7">
        <w:rPr>
          <w:szCs w:val="24"/>
        </w:rPr>
        <w:t xml:space="preserve"> </w:t>
      </w:r>
      <w:hyperlink r:id="rId33" w:tooltip="Постановление Правительства ХМАО - Югры от 18.03.2025 N 88-п &quot;О внесении изменений в некоторые постановления Правительства Ханты-Мансийского автономного округа - Югры&quot; {КонсультантПлюс}">
        <w:r w:rsidRPr="00745FB7">
          <w:rPr>
            <w:color w:val="0000FF"/>
            <w:szCs w:val="24"/>
          </w:rPr>
          <w:t>постановлением</w:t>
        </w:r>
      </w:hyperlink>
      <w:r w:rsidRPr="00745FB7">
        <w:rPr>
          <w:szCs w:val="24"/>
        </w:rPr>
        <w:t xml:space="preserve"> Правительства </w:t>
      </w:r>
      <w:proofErr w:type="spellStart"/>
      <w:r w:rsidRPr="00745FB7">
        <w:rPr>
          <w:szCs w:val="24"/>
        </w:rPr>
        <w:t>ХМАО</w:t>
      </w:r>
      <w:proofErr w:type="spellEnd"/>
      <w:r w:rsidRPr="00745FB7">
        <w:rPr>
          <w:szCs w:val="24"/>
        </w:rPr>
        <w:t xml:space="preserve"> - Югры от 18.03.2025 N 88-п)</w:t>
      </w:r>
    </w:p>
    <w:p w:rsidR="00380800" w:rsidRPr="00745FB7" w:rsidRDefault="00E537DA" w:rsidP="00745FB7">
      <w:pPr>
        <w:pStyle w:val="ConsPlusNormal0"/>
        <w:jc w:val="both"/>
        <w:rPr>
          <w:szCs w:val="24"/>
        </w:rPr>
      </w:pPr>
      <w:r w:rsidRPr="00745FB7">
        <w:rPr>
          <w:szCs w:val="24"/>
        </w:rPr>
        <w:t xml:space="preserve">(п. 3 в ред. </w:t>
      </w:r>
      <w:hyperlink r:id="rId34" w:tooltip="Постановление Правительства ХМАО - Югры от 31.03.2023 N 122-п &quot;О внесении изменений в некоторые постановления Правительства Ханты-Мансийского автономного округа - Югры&quot; {КонсультантПлюс}">
        <w:r w:rsidRPr="00745FB7">
          <w:rPr>
            <w:color w:val="0000FF"/>
            <w:szCs w:val="24"/>
          </w:rPr>
          <w:t>постановления</w:t>
        </w:r>
      </w:hyperlink>
      <w:r w:rsidRPr="00745FB7">
        <w:rPr>
          <w:szCs w:val="24"/>
        </w:rPr>
        <w:t xml:space="preserve"> Правительства </w:t>
      </w:r>
      <w:proofErr w:type="spellStart"/>
      <w:r w:rsidRPr="00745FB7">
        <w:rPr>
          <w:szCs w:val="24"/>
        </w:rPr>
        <w:t>ХМАО</w:t>
      </w:r>
      <w:proofErr w:type="spellEnd"/>
      <w:r w:rsidRPr="00745FB7">
        <w:rPr>
          <w:szCs w:val="24"/>
        </w:rPr>
        <w:t xml:space="preserve"> - Югры от 31.03.2023 N 122-п)</w:t>
      </w:r>
    </w:p>
    <w:p w:rsidR="00380800" w:rsidRPr="00745FB7" w:rsidRDefault="00E537DA" w:rsidP="00745FB7">
      <w:pPr>
        <w:pStyle w:val="ConsPlusNormal0"/>
        <w:ind w:firstLine="540"/>
        <w:jc w:val="both"/>
        <w:rPr>
          <w:szCs w:val="24"/>
        </w:rPr>
      </w:pPr>
      <w:r w:rsidRPr="00745FB7">
        <w:rPr>
          <w:szCs w:val="24"/>
        </w:rPr>
        <w:t>4. П</w:t>
      </w:r>
      <w:r w:rsidRPr="00745FB7">
        <w:rPr>
          <w:szCs w:val="24"/>
        </w:rPr>
        <w:t>ризнать утратившими силу:</w:t>
      </w:r>
    </w:p>
    <w:p w:rsidR="00380800" w:rsidRPr="00745FB7" w:rsidRDefault="00E537DA" w:rsidP="00745FB7">
      <w:pPr>
        <w:pStyle w:val="ConsPlusNormal0"/>
        <w:ind w:firstLine="540"/>
        <w:jc w:val="both"/>
        <w:rPr>
          <w:szCs w:val="24"/>
        </w:rPr>
      </w:pPr>
      <w:hyperlink r:id="rId35" w:tooltip="Постановление Правительства ХМАО - Югры от 27.01.2005 N 19-п (ред. от 18.09.2013) &quot;О Перечне гарантированных государством социальных услуг, предоставляемых гражданам пожилого возраста и инвалидам, и Положении о порядке и условиях предоставления бесплатных, час">
        <w:r w:rsidRPr="00745FB7">
          <w:rPr>
            <w:color w:val="0000FF"/>
            <w:szCs w:val="24"/>
          </w:rPr>
          <w:t>постановление</w:t>
        </w:r>
      </w:hyperlink>
      <w:r w:rsidRPr="00745FB7">
        <w:rPr>
          <w:szCs w:val="24"/>
        </w:rPr>
        <w:t xml:space="preserve"> Правительства Ханты-Мансийского автономного округа - Югры от 27 января 2005 года N 19-п "О Перечне гарантир</w:t>
      </w:r>
      <w:r w:rsidRPr="00745FB7">
        <w:rPr>
          <w:szCs w:val="24"/>
        </w:rPr>
        <w:t>ованных государством социальных услуг, предоставляемых гражданам пожилого возраста и инвалидам, и Положении о порядке и условиях предоставления бесплатных, частично оплачиваемых и платных социальных услуг гражданам пожилого возраста и инвалидам в Ханты-Ман</w:t>
      </w:r>
      <w:r w:rsidRPr="00745FB7">
        <w:rPr>
          <w:szCs w:val="24"/>
        </w:rPr>
        <w:t>сийском автономном округе - Югре";</w:t>
      </w:r>
    </w:p>
    <w:p w:rsidR="00380800" w:rsidRPr="00745FB7" w:rsidRDefault="00E537DA" w:rsidP="00745FB7">
      <w:pPr>
        <w:pStyle w:val="ConsPlusNormal0"/>
        <w:ind w:firstLine="540"/>
        <w:jc w:val="both"/>
        <w:rPr>
          <w:szCs w:val="24"/>
        </w:rPr>
      </w:pPr>
      <w:hyperlink r:id="rId36" w:tooltip="Постановление Правительства ХМАО - Югры от 24.01.2006 N 4-п (ред. от 13.07.2012) &quot;Об утверждении Положения о порядке и условиях оплаты стационарного социального обслуживания граждан пожилого возраста и инвалидов в Ханты-Мансийском автономном округе - Югре и вн">
        <w:r w:rsidRPr="00745FB7">
          <w:rPr>
            <w:color w:val="0000FF"/>
            <w:szCs w:val="24"/>
          </w:rPr>
          <w:t>постановление</w:t>
        </w:r>
      </w:hyperlink>
      <w:r w:rsidRPr="00745FB7">
        <w:rPr>
          <w:szCs w:val="24"/>
        </w:rPr>
        <w:t xml:space="preserve"> Правительства Ханты-Мансийского автономного округа - Югры от 24 января 2006 года N 4-п "Об утвержд</w:t>
      </w:r>
      <w:r w:rsidRPr="00745FB7">
        <w:rPr>
          <w:szCs w:val="24"/>
        </w:rPr>
        <w:t>ении Положения о порядке и условиях оплаты стационарного социального обслуживания граждан пожилого возраста и инвалидов в Ханты-Мансийском автономном округе - Югре и внесении изменений в постановление Правительства автономного округа от 27 января 2005 года</w:t>
      </w:r>
      <w:r w:rsidRPr="00745FB7">
        <w:rPr>
          <w:szCs w:val="24"/>
        </w:rPr>
        <w:t xml:space="preserve"> N 19-п";</w:t>
      </w:r>
    </w:p>
    <w:p w:rsidR="00380800" w:rsidRPr="00745FB7" w:rsidRDefault="00E537DA" w:rsidP="00745FB7">
      <w:pPr>
        <w:pStyle w:val="ConsPlusNormal0"/>
        <w:ind w:firstLine="540"/>
        <w:jc w:val="both"/>
        <w:rPr>
          <w:szCs w:val="24"/>
        </w:rPr>
      </w:pPr>
      <w:hyperlink r:id="rId37" w:tooltip="Постановление Правительства ХМАО - Югры от 08.06.2006 N 134-п (ред. от 06.09.2014) &quot;О внесении изменений и признании утратившими силу некоторых правовых актов Правительства автономного округа&quot; ------------ Недействующая редакция {КонсультантПлюс}">
        <w:r w:rsidRPr="00745FB7">
          <w:rPr>
            <w:color w:val="0000FF"/>
            <w:szCs w:val="24"/>
          </w:rPr>
          <w:t>пункт 13</w:t>
        </w:r>
      </w:hyperlink>
      <w:r w:rsidRPr="00745FB7">
        <w:rPr>
          <w:szCs w:val="24"/>
        </w:rPr>
        <w:t xml:space="preserve"> постановления Правительства Ханты-Мансийского автономного округа - Югры от 8 июня 2006 года N 134-п "</w:t>
      </w:r>
      <w:r w:rsidRPr="00745FB7">
        <w:rPr>
          <w:szCs w:val="24"/>
        </w:rPr>
        <w:t xml:space="preserve">О внесении изменений и признании </w:t>
      </w:r>
      <w:proofErr w:type="gramStart"/>
      <w:r w:rsidRPr="00745FB7">
        <w:rPr>
          <w:szCs w:val="24"/>
        </w:rPr>
        <w:t>утратившими</w:t>
      </w:r>
      <w:proofErr w:type="gramEnd"/>
      <w:r w:rsidRPr="00745FB7">
        <w:rPr>
          <w:szCs w:val="24"/>
        </w:rPr>
        <w:t xml:space="preserve"> силу некоторых правовых актов Правительства автономного округа";</w:t>
      </w:r>
    </w:p>
    <w:p w:rsidR="00380800" w:rsidRPr="00745FB7" w:rsidRDefault="00E537DA" w:rsidP="00745FB7">
      <w:pPr>
        <w:pStyle w:val="ConsPlusNormal0"/>
        <w:ind w:firstLine="540"/>
        <w:jc w:val="both"/>
        <w:rPr>
          <w:szCs w:val="24"/>
        </w:rPr>
      </w:pPr>
      <w:hyperlink r:id="rId38" w:tooltip="Постановление Правительства ХМАО - Югры от 16.11.2006 N 266-п (ред. от 05.02.2007) &quot;О внесении изменений в постановления Правительства автономного округа от 27 января 2005 года N 19-п, от 24 января 2006 года N 4-п&quot; ------------ Утратил силу или отменен {Консул">
        <w:r w:rsidRPr="00745FB7">
          <w:rPr>
            <w:color w:val="0000FF"/>
            <w:szCs w:val="24"/>
          </w:rPr>
          <w:t>постановление</w:t>
        </w:r>
      </w:hyperlink>
      <w:r w:rsidRPr="00745FB7">
        <w:rPr>
          <w:szCs w:val="24"/>
        </w:rPr>
        <w:t xml:space="preserve"> Правительства Ханты-Ма</w:t>
      </w:r>
      <w:r w:rsidRPr="00745FB7">
        <w:rPr>
          <w:szCs w:val="24"/>
        </w:rPr>
        <w:t>нсийского автономного округа - Югры от 16 ноября 2006 года N 266-п "О внесении изменений в постановление Правительства автономного округа от 27 января 2005 года N 19-п, от 24 января 2006 года N 4-п";</w:t>
      </w:r>
    </w:p>
    <w:p w:rsidR="00380800" w:rsidRPr="00745FB7" w:rsidRDefault="00E537DA" w:rsidP="00745FB7">
      <w:pPr>
        <w:pStyle w:val="ConsPlusNormal0"/>
        <w:ind w:firstLine="540"/>
        <w:jc w:val="both"/>
        <w:rPr>
          <w:szCs w:val="24"/>
        </w:rPr>
      </w:pPr>
      <w:hyperlink r:id="rId39" w:tooltip="Постановление Правительства ХМАО - Югры от 08.10.2008 N 209-п (ред. от 24.08.2012) &quot;О внесении изменений в некоторые нормативные правовые акты Правительства Ханты-Мансийского автономного округа - Югры&quot; ------------ Недействующая редакция {КонсультантПлюс}">
        <w:r w:rsidRPr="00745FB7">
          <w:rPr>
            <w:color w:val="0000FF"/>
            <w:szCs w:val="24"/>
          </w:rPr>
          <w:t>пункт 5</w:t>
        </w:r>
      </w:hyperlink>
      <w:r w:rsidRPr="00745FB7">
        <w:rPr>
          <w:szCs w:val="24"/>
        </w:rPr>
        <w:t xml:space="preserve"> постановления Правительства Ханты-Мансийского автономного округа - Югры от 8 октября 2008 года N 209-п "О внесении изменений в некоторые нормативные правовые акты Правительства Х</w:t>
      </w:r>
      <w:r w:rsidRPr="00745FB7">
        <w:rPr>
          <w:szCs w:val="24"/>
        </w:rPr>
        <w:t>анты-Мансийского автономного округа - Югры";</w:t>
      </w:r>
    </w:p>
    <w:p w:rsidR="00380800" w:rsidRPr="00745FB7" w:rsidRDefault="00E537DA" w:rsidP="00745FB7">
      <w:pPr>
        <w:pStyle w:val="ConsPlusNormal0"/>
        <w:ind w:firstLine="540"/>
        <w:jc w:val="both"/>
        <w:rPr>
          <w:szCs w:val="24"/>
        </w:rPr>
      </w:pPr>
      <w:hyperlink r:id="rId40" w:tooltip="Постановление Правительства ХМАО - Югры от 22.04.2009 N 91-п &quot;О внесении изменений в некоторые постановления Правительства Ханты-Мансийского автономного округа - Югры&quot; ------------ Недействующая редакция {КонсультантПлюс}">
        <w:r w:rsidRPr="00745FB7">
          <w:rPr>
            <w:color w:val="0000FF"/>
            <w:szCs w:val="24"/>
          </w:rPr>
          <w:t>пункты 2</w:t>
        </w:r>
      </w:hyperlink>
      <w:r w:rsidRPr="00745FB7">
        <w:rPr>
          <w:szCs w:val="24"/>
        </w:rPr>
        <w:t xml:space="preserve">, </w:t>
      </w:r>
      <w:hyperlink r:id="rId41" w:tooltip="Постановление Правительства ХМАО - Югры от 22.04.2009 N 91-п &quot;О внесении изменений в некоторые постановления Правительства Ханты-Мансийского автономного округа - Югры&quot; ------------ Недействующая редакция {КонсультантПлюс}">
        <w:r w:rsidRPr="00745FB7">
          <w:rPr>
            <w:color w:val="0000FF"/>
            <w:szCs w:val="24"/>
          </w:rPr>
          <w:t>3</w:t>
        </w:r>
      </w:hyperlink>
      <w:r w:rsidRPr="00745FB7">
        <w:rPr>
          <w:szCs w:val="24"/>
        </w:rPr>
        <w:t xml:space="preserve"> постановления П</w:t>
      </w:r>
      <w:r w:rsidRPr="00745FB7">
        <w:rPr>
          <w:szCs w:val="24"/>
        </w:rPr>
        <w:t>равительства Ханты-Мансийского автономного округа - Югры от 22 апреля 2009 года N 91-п "О внесении изменений в некоторые постановления Правительства Ханты-Мансийского автономного округа - Югры";</w:t>
      </w:r>
    </w:p>
    <w:p w:rsidR="00380800" w:rsidRPr="00745FB7" w:rsidRDefault="00E537DA" w:rsidP="00745FB7">
      <w:pPr>
        <w:pStyle w:val="ConsPlusNormal0"/>
        <w:ind w:firstLine="540"/>
        <w:jc w:val="both"/>
        <w:rPr>
          <w:szCs w:val="24"/>
        </w:rPr>
      </w:pPr>
      <w:hyperlink r:id="rId42" w:tooltip="Постановление Правительства ХМАО - Югры от 16.04.2010 N 111-п &quot;О внесении изменения в приложение 2 к постановлению Правительства Ханты-Мансийского автономного округа - Югры от 27 января 2005 года N 19-п &quot;О Перечне гарантированных государством социальных услуг,">
        <w:proofErr w:type="gramStart"/>
        <w:r w:rsidRPr="00745FB7">
          <w:rPr>
            <w:color w:val="0000FF"/>
            <w:szCs w:val="24"/>
          </w:rPr>
          <w:t>постановление</w:t>
        </w:r>
      </w:hyperlink>
      <w:r w:rsidRPr="00745FB7">
        <w:rPr>
          <w:szCs w:val="24"/>
        </w:rPr>
        <w:t xml:space="preserve"> Правительства Ханты-Мансийского автономного округа - Югры от 16 апреля 2010 года N 111-п "О внесении изменения в приложение 2 к постановлению Правительства Ханты-Мансийского автономного округа </w:t>
      </w:r>
      <w:r w:rsidRPr="00745FB7">
        <w:rPr>
          <w:szCs w:val="24"/>
        </w:rPr>
        <w:t>- Югры от 27 января 2005 года N 19-п "О Перечне гарантированных государством социальных услуг, предоставляемых гражданам пожилого возраста и инвалидам, и Положении о порядке и условиях предоставления бесплатных, частично оплачиваемых и платных социальных у</w:t>
      </w:r>
      <w:r w:rsidRPr="00745FB7">
        <w:rPr>
          <w:szCs w:val="24"/>
        </w:rPr>
        <w:t>слуг гражданам</w:t>
      </w:r>
      <w:proofErr w:type="gramEnd"/>
      <w:r w:rsidRPr="00745FB7">
        <w:rPr>
          <w:szCs w:val="24"/>
        </w:rPr>
        <w:t xml:space="preserve"> </w:t>
      </w:r>
      <w:proofErr w:type="gramStart"/>
      <w:r w:rsidRPr="00745FB7">
        <w:rPr>
          <w:szCs w:val="24"/>
        </w:rPr>
        <w:t>пожилого возраста и инвалидам в Ханты-Мансийском автономном округе - Югре";</w:t>
      </w:r>
      <w:proofErr w:type="gramEnd"/>
    </w:p>
    <w:p w:rsidR="00380800" w:rsidRPr="00745FB7" w:rsidRDefault="00E537DA" w:rsidP="00745FB7">
      <w:pPr>
        <w:pStyle w:val="ConsPlusNormal0"/>
        <w:ind w:firstLine="540"/>
        <w:jc w:val="both"/>
        <w:rPr>
          <w:szCs w:val="24"/>
        </w:rPr>
      </w:pPr>
      <w:hyperlink r:id="rId43" w:tooltip="Постановление Правительства ХМАО - Югры от 22.09.2011 N 350-п &quot;О внесении изменений в некоторые постановления Правительства Ханты-Мансийского автономного округа - Югры&quot; ------------ Недействующая редакция {КонсультантПлюс}">
        <w:r w:rsidRPr="00745FB7">
          <w:rPr>
            <w:color w:val="0000FF"/>
            <w:szCs w:val="24"/>
          </w:rPr>
          <w:t>пункт 3</w:t>
        </w:r>
      </w:hyperlink>
      <w:r w:rsidRPr="00745FB7">
        <w:rPr>
          <w:szCs w:val="24"/>
        </w:rPr>
        <w:t xml:space="preserve"> постановления Правительства Ханты-Мансийского автономного округа</w:t>
      </w:r>
      <w:r w:rsidRPr="00745FB7">
        <w:rPr>
          <w:szCs w:val="24"/>
        </w:rPr>
        <w:t xml:space="preserve"> - Югры от 22 сентября 2011 года N 350-п "О внесении изменений в некоторые постановления Правительства Ханты-Мансийского автономного округа - Югры";</w:t>
      </w:r>
    </w:p>
    <w:p w:rsidR="00380800" w:rsidRPr="00745FB7" w:rsidRDefault="00E537DA" w:rsidP="00745FB7">
      <w:pPr>
        <w:pStyle w:val="ConsPlusNormal0"/>
        <w:ind w:firstLine="540"/>
        <w:jc w:val="both"/>
        <w:rPr>
          <w:szCs w:val="24"/>
        </w:rPr>
      </w:pPr>
      <w:hyperlink r:id="rId44" w:tooltip="Постановление Правительства ХМАО - Югры от 13.07.2012 N 256-п &quot;О внесении изменений и признании утратившими силу некоторых правовых актов Правительства Ханты-Мансийского автономного округа - Югры&quot; ------------ Недействующая редакция {КонсультантПлюс}">
        <w:r w:rsidRPr="00745FB7">
          <w:rPr>
            <w:color w:val="0000FF"/>
            <w:szCs w:val="24"/>
          </w:rPr>
          <w:t>пункт 5</w:t>
        </w:r>
      </w:hyperlink>
      <w:r w:rsidRPr="00745FB7">
        <w:rPr>
          <w:szCs w:val="24"/>
        </w:rPr>
        <w:t xml:space="preserve"> постановления Правительства Ханты-Мансийского автономного округа - Югры от 13 июля 2012 года N 256-п "О внесении изменений и признании </w:t>
      </w:r>
      <w:proofErr w:type="gramStart"/>
      <w:r w:rsidRPr="00745FB7">
        <w:rPr>
          <w:szCs w:val="24"/>
        </w:rPr>
        <w:t>утратившими</w:t>
      </w:r>
      <w:proofErr w:type="gramEnd"/>
      <w:r w:rsidRPr="00745FB7">
        <w:rPr>
          <w:szCs w:val="24"/>
        </w:rPr>
        <w:t xml:space="preserve"> силу некоторых правовых актов Правительства Ханты-Мансийского автономного округа - Югры</w:t>
      </w:r>
      <w:r w:rsidRPr="00745FB7">
        <w:rPr>
          <w:szCs w:val="24"/>
        </w:rPr>
        <w:t>";</w:t>
      </w:r>
    </w:p>
    <w:p w:rsidR="00380800" w:rsidRPr="00745FB7" w:rsidRDefault="00E537DA" w:rsidP="00745FB7">
      <w:pPr>
        <w:pStyle w:val="ConsPlusNormal0"/>
        <w:ind w:firstLine="540"/>
        <w:jc w:val="both"/>
        <w:rPr>
          <w:szCs w:val="24"/>
        </w:rPr>
      </w:pPr>
      <w:hyperlink r:id="rId45" w:tooltip="Постановление Правительства ХМАО - Югры от 18.09.2013 N 376-п &quot;О внесении изменения в приложение 2 к постановлению Правительства Ханты-Мансийского автономного округа - Югры от 27 января 2005 года N 19-п &quot;О Перечне гарантированных государством социальных услуг,">
        <w:proofErr w:type="gramStart"/>
        <w:r w:rsidRPr="00745FB7">
          <w:rPr>
            <w:color w:val="0000FF"/>
            <w:szCs w:val="24"/>
          </w:rPr>
          <w:t>постановление</w:t>
        </w:r>
      </w:hyperlink>
      <w:r w:rsidRPr="00745FB7">
        <w:rPr>
          <w:szCs w:val="24"/>
        </w:rPr>
        <w:t xml:space="preserve"> Правительства Ханты-Мансийского автономного округа - Югры от 18 сентября 2013 года N 376-п "О внесении изменения в приложение 2 к</w:t>
      </w:r>
      <w:r w:rsidRPr="00745FB7">
        <w:rPr>
          <w:szCs w:val="24"/>
        </w:rPr>
        <w:t xml:space="preserve"> постановлению Правительства Ханты-Мансийского автономного округа - Югры от 27 января 2005 года N 19-п "О Перечне гарантированных государством социальных услуг, предоставляемых гражданам пожилого возраста и инвалидам, и Положении о порядке и условиях предо</w:t>
      </w:r>
      <w:r w:rsidRPr="00745FB7">
        <w:rPr>
          <w:szCs w:val="24"/>
        </w:rPr>
        <w:t>ставления бесплатных, частично оплачиваемых и платных социальных услуг гражданам</w:t>
      </w:r>
      <w:proofErr w:type="gramEnd"/>
      <w:r w:rsidRPr="00745FB7">
        <w:rPr>
          <w:szCs w:val="24"/>
        </w:rPr>
        <w:t xml:space="preserve"> </w:t>
      </w:r>
      <w:proofErr w:type="gramStart"/>
      <w:r w:rsidRPr="00745FB7">
        <w:rPr>
          <w:szCs w:val="24"/>
        </w:rPr>
        <w:t>пожилого возраста и инвалидам в Ханты-Мансийском автономном округе - Югре".</w:t>
      </w:r>
      <w:proofErr w:type="gramEnd"/>
    </w:p>
    <w:p w:rsidR="00380800" w:rsidRPr="00745FB7" w:rsidRDefault="00E537DA" w:rsidP="00745FB7">
      <w:pPr>
        <w:pStyle w:val="ConsPlusNormal0"/>
        <w:ind w:firstLine="540"/>
        <w:jc w:val="both"/>
        <w:rPr>
          <w:szCs w:val="24"/>
        </w:rPr>
      </w:pPr>
      <w:r w:rsidRPr="00745FB7">
        <w:rPr>
          <w:szCs w:val="24"/>
        </w:rPr>
        <w:t>5. Настоящее постановление вступает в силу с 1 января 2015 года.</w:t>
      </w:r>
    </w:p>
    <w:p w:rsidR="00380800" w:rsidRPr="00745FB7" w:rsidRDefault="00380800" w:rsidP="00745FB7">
      <w:pPr>
        <w:pStyle w:val="ConsPlusNormal0"/>
        <w:jc w:val="both"/>
        <w:rPr>
          <w:szCs w:val="24"/>
        </w:rPr>
      </w:pPr>
    </w:p>
    <w:p w:rsidR="00380800" w:rsidRPr="00745FB7" w:rsidRDefault="00E537DA" w:rsidP="00745FB7">
      <w:pPr>
        <w:pStyle w:val="ConsPlusNormal0"/>
        <w:jc w:val="right"/>
        <w:rPr>
          <w:szCs w:val="24"/>
        </w:rPr>
      </w:pPr>
      <w:r w:rsidRPr="00745FB7">
        <w:rPr>
          <w:szCs w:val="24"/>
        </w:rPr>
        <w:t>Губернатор</w:t>
      </w:r>
    </w:p>
    <w:p w:rsidR="00380800" w:rsidRPr="00745FB7" w:rsidRDefault="00E537DA" w:rsidP="00745FB7">
      <w:pPr>
        <w:pStyle w:val="ConsPlusNormal0"/>
        <w:jc w:val="right"/>
        <w:rPr>
          <w:szCs w:val="24"/>
        </w:rPr>
      </w:pPr>
      <w:r w:rsidRPr="00745FB7">
        <w:rPr>
          <w:szCs w:val="24"/>
        </w:rPr>
        <w:t>Ханты-Мансийского</w:t>
      </w:r>
    </w:p>
    <w:p w:rsidR="00380800" w:rsidRPr="00745FB7" w:rsidRDefault="00E537DA" w:rsidP="00745FB7">
      <w:pPr>
        <w:pStyle w:val="ConsPlusNormal0"/>
        <w:jc w:val="right"/>
        <w:rPr>
          <w:szCs w:val="24"/>
        </w:rPr>
      </w:pPr>
      <w:r w:rsidRPr="00745FB7">
        <w:rPr>
          <w:szCs w:val="24"/>
        </w:rPr>
        <w:t>авто</w:t>
      </w:r>
      <w:r w:rsidRPr="00745FB7">
        <w:rPr>
          <w:szCs w:val="24"/>
        </w:rPr>
        <w:t>номного округа - Югры</w:t>
      </w:r>
    </w:p>
    <w:p w:rsidR="00380800" w:rsidRPr="00745FB7" w:rsidRDefault="00E537DA" w:rsidP="00745FB7">
      <w:pPr>
        <w:pStyle w:val="ConsPlusNormal0"/>
        <w:jc w:val="right"/>
        <w:rPr>
          <w:szCs w:val="24"/>
        </w:rPr>
      </w:pPr>
      <w:proofErr w:type="spellStart"/>
      <w:r w:rsidRPr="00745FB7">
        <w:rPr>
          <w:szCs w:val="24"/>
        </w:rPr>
        <w:t>Н.В.КОМАРОВА</w:t>
      </w:r>
      <w:proofErr w:type="spellEnd"/>
    </w:p>
    <w:p w:rsidR="00380800" w:rsidRPr="00745FB7" w:rsidRDefault="00380800" w:rsidP="00745FB7">
      <w:pPr>
        <w:pStyle w:val="ConsPlusNormal0"/>
        <w:rPr>
          <w:szCs w:val="24"/>
        </w:rPr>
      </w:pPr>
    </w:p>
    <w:p w:rsidR="00380800" w:rsidRPr="00745FB7" w:rsidRDefault="00380800" w:rsidP="00745FB7">
      <w:pPr>
        <w:pStyle w:val="ConsPlusNormal0"/>
        <w:rPr>
          <w:szCs w:val="24"/>
        </w:rPr>
      </w:pPr>
    </w:p>
    <w:p w:rsidR="00380800" w:rsidRPr="00745FB7" w:rsidRDefault="00380800" w:rsidP="00745FB7">
      <w:pPr>
        <w:pStyle w:val="ConsPlusNormal0"/>
        <w:rPr>
          <w:szCs w:val="24"/>
        </w:rPr>
      </w:pPr>
    </w:p>
    <w:p w:rsidR="00380800" w:rsidRDefault="00380800" w:rsidP="00745FB7">
      <w:pPr>
        <w:pStyle w:val="ConsPlusNormal0"/>
        <w:rPr>
          <w:szCs w:val="24"/>
        </w:rPr>
      </w:pPr>
    </w:p>
    <w:p w:rsidR="00745FB7" w:rsidRDefault="00745FB7" w:rsidP="00745FB7">
      <w:pPr>
        <w:pStyle w:val="ConsPlusNormal0"/>
        <w:rPr>
          <w:szCs w:val="24"/>
        </w:rPr>
      </w:pPr>
    </w:p>
    <w:p w:rsidR="00745FB7" w:rsidRDefault="00745FB7" w:rsidP="00745FB7">
      <w:pPr>
        <w:pStyle w:val="ConsPlusNormal0"/>
        <w:rPr>
          <w:szCs w:val="24"/>
        </w:rPr>
      </w:pPr>
    </w:p>
    <w:p w:rsidR="00745FB7" w:rsidRDefault="00745FB7" w:rsidP="00745FB7">
      <w:pPr>
        <w:pStyle w:val="ConsPlusNormal0"/>
        <w:rPr>
          <w:szCs w:val="24"/>
        </w:rPr>
      </w:pPr>
    </w:p>
    <w:p w:rsidR="00745FB7" w:rsidRDefault="00745FB7" w:rsidP="00745FB7">
      <w:pPr>
        <w:pStyle w:val="ConsPlusNormal0"/>
        <w:rPr>
          <w:szCs w:val="24"/>
        </w:rPr>
      </w:pPr>
    </w:p>
    <w:p w:rsidR="00745FB7" w:rsidRDefault="00745FB7" w:rsidP="00745FB7">
      <w:pPr>
        <w:pStyle w:val="ConsPlusNormal0"/>
        <w:rPr>
          <w:szCs w:val="24"/>
        </w:rPr>
      </w:pPr>
    </w:p>
    <w:p w:rsidR="00745FB7" w:rsidRDefault="00745FB7" w:rsidP="00745FB7">
      <w:pPr>
        <w:pStyle w:val="ConsPlusNormal0"/>
        <w:rPr>
          <w:szCs w:val="24"/>
        </w:rPr>
      </w:pPr>
    </w:p>
    <w:p w:rsidR="00745FB7" w:rsidRDefault="00745FB7" w:rsidP="00745FB7">
      <w:pPr>
        <w:pStyle w:val="ConsPlusNormal0"/>
        <w:rPr>
          <w:szCs w:val="24"/>
        </w:rPr>
      </w:pPr>
    </w:p>
    <w:p w:rsidR="00745FB7" w:rsidRDefault="00745FB7" w:rsidP="00745FB7">
      <w:pPr>
        <w:pStyle w:val="ConsPlusNormal0"/>
        <w:rPr>
          <w:szCs w:val="24"/>
        </w:rPr>
      </w:pPr>
    </w:p>
    <w:p w:rsidR="00745FB7" w:rsidRDefault="00745FB7" w:rsidP="00745FB7">
      <w:pPr>
        <w:pStyle w:val="ConsPlusNormal0"/>
        <w:rPr>
          <w:szCs w:val="24"/>
        </w:rPr>
      </w:pPr>
    </w:p>
    <w:p w:rsidR="00745FB7" w:rsidRDefault="00745FB7" w:rsidP="00745FB7">
      <w:pPr>
        <w:pStyle w:val="ConsPlusNormal0"/>
        <w:rPr>
          <w:szCs w:val="24"/>
        </w:rPr>
      </w:pPr>
    </w:p>
    <w:p w:rsidR="00745FB7" w:rsidRDefault="00745FB7" w:rsidP="00745FB7">
      <w:pPr>
        <w:pStyle w:val="ConsPlusNormal0"/>
        <w:rPr>
          <w:szCs w:val="24"/>
        </w:rPr>
      </w:pPr>
    </w:p>
    <w:p w:rsidR="00745FB7" w:rsidRDefault="00745FB7" w:rsidP="00745FB7">
      <w:pPr>
        <w:pStyle w:val="ConsPlusNormal0"/>
        <w:rPr>
          <w:szCs w:val="24"/>
        </w:rPr>
      </w:pPr>
    </w:p>
    <w:p w:rsidR="00745FB7" w:rsidRDefault="00745FB7" w:rsidP="00745FB7">
      <w:pPr>
        <w:pStyle w:val="ConsPlusNormal0"/>
        <w:rPr>
          <w:szCs w:val="24"/>
        </w:rPr>
      </w:pPr>
    </w:p>
    <w:p w:rsidR="00745FB7" w:rsidRDefault="00745FB7" w:rsidP="00745FB7">
      <w:pPr>
        <w:pStyle w:val="ConsPlusNormal0"/>
        <w:rPr>
          <w:szCs w:val="24"/>
        </w:rPr>
      </w:pPr>
    </w:p>
    <w:p w:rsidR="00745FB7" w:rsidRPr="00745FB7" w:rsidRDefault="00745FB7" w:rsidP="00745FB7">
      <w:pPr>
        <w:pStyle w:val="ConsPlusNormal0"/>
        <w:rPr>
          <w:szCs w:val="24"/>
        </w:rPr>
      </w:pPr>
      <w:bookmarkStart w:id="0" w:name="_GoBack"/>
      <w:bookmarkEnd w:id="0"/>
    </w:p>
    <w:p w:rsidR="00380800" w:rsidRPr="00745FB7" w:rsidRDefault="00380800" w:rsidP="00745FB7">
      <w:pPr>
        <w:pStyle w:val="ConsPlusNormal0"/>
        <w:rPr>
          <w:szCs w:val="24"/>
        </w:rPr>
      </w:pPr>
    </w:p>
    <w:p w:rsidR="00380800" w:rsidRPr="00745FB7" w:rsidRDefault="00E537DA" w:rsidP="00745FB7">
      <w:pPr>
        <w:pStyle w:val="ConsPlusNormal0"/>
        <w:jc w:val="right"/>
        <w:outlineLvl w:val="0"/>
        <w:rPr>
          <w:szCs w:val="24"/>
        </w:rPr>
      </w:pPr>
      <w:r w:rsidRPr="00745FB7">
        <w:rPr>
          <w:szCs w:val="24"/>
        </w:rPr>
        <w:t>Приложение</w:t>
      </w:r>
    </w:p>
    <w:p w:rsidR="00380800" w:rsidRPr="00745FB7" w:rsidRDefault="00E537DA" w:rsidP="00745FB7">
      <w:pPr>
        <w:pStyle w:val="ConsPlusNormal0"/>
        <w:jc w:val="right"/>
        <w:rPr>
          <w:szCs w:val="24"/>
        </w:rPr>
      </w:pPr>
      <w:r w:rsidRPr="00745FB7">
        <w:rPr>
          <w:szCs w:val="24"/>
        </w:rPr>
        <w:t>к постановлению Правительства</w:t>
      </w:r>
    </w:p>
    <w:p w:rsidR="00380800" w:rsidRPr="00745FB7" w:rsidRDefault="00E537DA" w:rsidP="00745FB7">
      <w:pPr>
        <w:pStyle w:val="ConsPlusNormal0"/>
        <w:jc w:val="right"/>
        <w:rPr>
          <w:szCs w:val="24"/>
        </w:rPr>
      </w:pPr>
      <w:r w:rsidRPr="00745FB7">
        <w:rPr>
          <w:szCs w:val="24"/>
        </w:rPr>
        <w:t>Ханты-Мансийского</w:t>
      </w:r>
    </w:p>
    <w:p w:rsidR="00380800" w:rsidRPr="00745FB7" w:rsidRDefault="00E537DA" w:rsidP="00745FB7">
      <w:pPr>
        <w:pStyle w:val="ConsPlusNormal0"/>
        <w:jc w:val="right"/>
        <w:rPr>
          <w:szCs w:val="24"/>
        </w:rPr>
      </w:pPr>
      <w:r w:rsidRPr="00745FB7">
        <w:rPr>
          <w:szCs w:val="24"/>
        </w:rPr>
        <w:t>автономного округа - Югры</w:t>
      </w:r>
    </w:p>
    <w:p w:rsidR="00380800" w:rsidRPr="00745FB7" w:rsidRDefault="00E537DA" w:rsidP="00745FB7">
      <w:pPr>
        <w:pStyle w:val="ConsPlusNormal0"/>
        <w:jc w:val="right"/>
        <w:rPr>
          <w:szCs w:val="24"/>
        </w:rPr>
      </w:pPr>
      <w:r w:rsidRPr="00745FB7">
        <w:rPr>
          <w:szCs w:val="24"/>
        </w:rPr>
        <w:t>от 31 октября 2014 года N 393-п</w:t>
      </w:r>
    </w:p>
    <w:p w:rsidR="00380800" w:rsidRPr="00745FB7" w:rsidRDefault="00380800" w:rsidP="00745FB7">
      <w:pPr>
        <w:pStyle w:val="ConsPlusNormal0"/>
        <w:jc w:val="center"/>
        <w:rPr>
          <w:szCs w:val="24"/>
        </w:rPr>
      </w:pPr>
    </w:p>
    <w:p w:rsidR="00380800" w:rsidRPr="00745FB7" w:rsidRDefault="00E537DA" w:rsidP="00745FB7">
      <w:pPr>
        <w:pStyle w:val="ConsPlusTitle0"/>
        <w:jc w:val="center"/>
        <w:rPr>
          <w:rFonts w:ascii="Times New Roman" w:hAnsi="Times New Roman" w:cs="Times New Roman"/>
          <w:szCs w:val="24"/>
        </w:rPr>
      </w:pPr>
      <w:bookmarkStart w:id="1" w:name="P75"/>
      <w:bookmarkEnd w:id="1"/>
      <w:r w:rsidRPr="00745FB7">
        <w:rPr>
          <w:rFonts w:ascii="Times New Roman" w:hAnsi="Times New Roman" w:cs="Times New Roman"/>
          <w:szCs w:val="24"/>
        </w:rPr>
        <w:t>ПОРЯДОК</w:t>
      </w:r>
    </w:p>
    <w:p w:rsidR="00380800" w:rsidRPr="00745FB7" w:rsidRDefault="00E537DA" w:rsidP="00745FB7">
      <w:pPr>
        <w:pStyle w:val="ConsPlusTitle0"/>
        <w:jc w:val="center"/>
        <w:rPr>
          <w:rFonts w:ascii="Times New Roman" w:hAnsi="Times New Roman" w:cs="Times New Roman"/>
          <w:szCs w:val="24"/>
        </w:rPr>
      </w:pPr>
      <w:r w:rsidRPr="00745FB7">
        <w:rPr>
          <w:rFonts w:ascii="Times New Roman" w:hAnsi="Times New Roman" w:cs="Times New Roman"/>
          <w:szCs w:val="24"/>
        </w:rPr>
        <w:t>ВЗИМАНИЯ ПЛАТЫ ЗА ПРЕДОСТАВЛЕНИЕ СОЦИАЛЬНЫХ УСЛУГ</w:t>
      </w:r>
    </w:p>
    <w:p w:rsidR="00380800" w:rsidRPr="00745FB7" w:rsidRDefault="00E537DA" w:rsidP="00745FB7">
      <w:pPr>
        <w:pStyle w:val="ConsPlusTitle0"/>
        <w:jc w:val="center"/>
        <w:rPr>
          <w:rFonts w:ascii="Times New Roman" w:hAnsi="Times New Roman" w:cs="Times New Roman"/>
          <w:szCs w:val="24"/>
        </w:rPr>
      </w:pPr>
      <w:proofErr w:type="gramStart"/>
      <w:r w:rsidRPr="00745FB7">
        <w:rPr>
          <w:rFonts w:ascii="Times New Roman" w:hAnsi="Times New Roman" w:cs="Times New Roman"/>
          <w:szCs w:val="24"/>
        </w:rPr>
        <w:t>В ХАНТЫ-МАНСИЙСКОМ АВТОНОМНОМ ОКРУГЕ - ЮГРЕ</w:t>
      </w:r>
      <w:proofErr w:type="gramEnd"/>
    </w:p>
    <w:p w:rsidR="00380800" w:rsidRPr="00745FB7" w:rsidRDefault="00380800" w:rsidP="00745FB7">
      <w:pPr>
        <w:pStyle w:val="ConsPlusNormal0"/>
        <w:ind w:firstLine="540"/>
        <w:jc w:val="both"/>
        <w:rPr>
          <w:szCs w:val="24"/>
        </w:rPr>
      </w:pPr>
    </w:p>
    <w:p w:rsidR="00380800" w:rsidRPr="00745FB7" w:rsidRDefault="00E537DA" w:rsidP="00745FB7">
      <w:pPr>
        <w:pStyle w:val="ConsPlusNormal0"/>
        <w:ind w:firstLine="540"/>
        <w:jc w:val="both"/>
        <w:rPr>
          <w:szCs w:val="24"/>
        </w:rPr>
      </w:pPr>
      <w:r w:rsidRPr="00745FB7">
        <w:rPr>
          <w:szCs w:val="24"/>
        </w:rPr>
        <w:t xml:space="preserve">1. </w:t>
      </w:r>
      <w:proofErr w:type="gramStart"/>
      <w:r w:rsidRPr="00745FB7">
        <w:rPr>
          <w:szCs w:val="24"/>
        </w:rPr>
        <w:t>Плата за предоставление социальных услуг производится на основании договора о предоставлении социальных услуг (далее - договор), заключаемого между организацией социального обслуживания Ханты-Мансийского авто</w:t>
      </w:r>
      <w:r w:rsidRPr="00745FB7">
        <w:rPr>
          <w:szCs w:val="24"/>
        </w:rPr>
        <w:t>номного округа - Югры, негосударственной (коммерческой и некоммерческой), в том числе социально ориентированной некоммерческой организацией, предоставляющей социальные услуги, индивидуальным предпринимателем, осуществляющим социальное обслуживание (далее -</w:t>
      </w:r>
      <w:r w:rsidRPr="00745FB7">
        <w:rPr>
          <w:szCs w:val="24"/>
        </w:rPr>
        <w:t xml:space="preserve"> поставщики социальных услуг, организации социального обслуживания), и гражданином, признанным нуждающимся в социальном обслуживании (далее - получатель социальных</w:t>
      </w:r>
      <w:proofErr w:type="gramEnd"/>
      <w:r w:rsidRPr="00745FB7">
        <w:rPr>
          <w:szCs w:val="24"/>
        </w:rPr>
        <w:t xml:space="preserve"> услуг), или его законным представителем.</w:t>
      </w:r>
    </w:p>
    <w:p w:rsidR="00380800" w:rsidRPr="00745FB7" w:rsidRDefault="00E537DA" w:rsidP="00745FB7">
      <w:pPr>
        <w:pStyle w:val="ConsPlusNormal0"/>
        <w:ind w:firstLine="540"/>
        <w:jc w:val="both"/>
        <w:rPr>
          <w:szCs w:val="24"/>
        </w:rPr>
      </w:pPr>
      <w:r w:rsidRPr="00745FB7">
        <w:rPr>
          <w:szCs w:val="24"/>
        </w:rPr>
        <w:t xml:space="preserve">2. Плата поставщику социальных услуг за социальное </w:t>
      </w:r>
      <w:r w:rsidRPr="00745FB7">
        <w:rPr>
          <w:szCs w:val="24"/>
        </w:rPr>
        <w:t>обслуживание получателя социальных услуг в форме социального обслуживания на дому, полустационарной форме социального обслуживания производится лично или его законным представителем:</w:t>
      </w:r>
    </w:p>
    <w:p w:rsidR="00380800" w:rsidRPr="00745FB7" w:rsidRDefault="00E537DA" w:rsidP="00745FB7">
      <w:pPr>
        <w:pStyle w:val="ConsPlusNormal0"/>
        <w:ind w:firstLine="540"/>
        <w:jc w:val="both"/>
        <w:rPr>
          <w:szCs w:val="24"/>
        </w:rPr>
      </w:pPr>
      <w:r w:rsidRPr="00745FB7">
        <w:rPr>
          <w:szCs w:val="24"/>
        </w:rPr>
        <w:t>путем внесения наличных денежных средств в кассу поставщика социальных ус</w:t>
      </w:r>
      <w:r w:rsidRPr="00745FB7">
        <w:rPr>
          <w:szCs w:val="24"/>
        </w:rPr>
        <w:t>луг лично либо через работника поставщика социальных услуг, уполномоченного на прием денежных средств, с применением бланков строгой отчетности;</w:t>
      </w:r>
    </w:p>
    <w:p w:rsidR="00380800" w:rsidRPr="00745FB7" w:rsidRDefault="00E537DA" w:rsidP="00745FB7">
      <w:pPr>
        <w:pStyle w:val="ConsPlusNormal0"/>
        <w:ind w:firstLine="540"/>
        <w:jc w:val="both"/>
        <w:rPr>
          <w:szCs w:val="24"/>
        </w:rPr>
      </w:pPr>
      <w:r w:rsidRPr="00745FB7">
        <w:rPr>
          <w:szCs w:val="24"/>
        </w:rPr>
        <w:t>безналичным перечислением денежных средств на расчетный счет поставщика социальных услуг через кредитную органи</w:t>
      </w:r>
      <w:r w:rsidRPr="00745FB7">
        <w:rPr>
          <w:szCs w:val="24"/>
        </w:rPr>
        <w:t>зацию.</w:t>
      </w:r>
    </w:p>
    <w:p w:rsidR="00380800" w:rsidRPr="00745FB7" w:rsidRDefault="00E537DA" w:rsidP="00745FB7">
      <w:pPr>
        <w:pStyle w:val="ConsPlusNormal0"/>
        <w:ind w:firstLine="540"/>
        <w:jc w:val="both"/>
        <w:rPr>
          <w:szCs w:val="24"/>
        </w:rPr>
      </w:pPr>
      <w:r w:rsidRPr="00745FB7">
        <w:rPr>
          <w:szCs w:val="24"/>
        </w:rPr>
        <w:t>3. Оплата социальных услуг, оказываемых в форме социального обслуживания на дому, полустационарной форме социального обслуживания, производится в порядке и сроки, установленные договором.</w:t>
      </w:r>
    </w:p>
    <w:p w:rsidR="00380800" w:rsidRPr="00745FB7" w:rsidRDefault="00E537DA" w:rsidP="00745FB7">
      <w:pPr>
        <w:pStyle w:val="ConsPlusNormal0"/>
        <w:ind w:firstLine="540"/>
        <w:jc w:val="both"/>
        <w:rPr>
          <w:szCs w:val="24"/>
        </w:rPr>
      </w:pPr>
      <w:r w:rsidRPr="00745FB7">
        <w:rPr>
          <w:szCs w:val="24"/>
        </w:rPr>
        <w:t xml:space="preserve">В </w:t>
      </w:r>
      <w:proofErr w:type="gramStart"/>
      <w:r w:rsidRPr="00745FB7">
        <w:rPr>
          <w:szCs w:val="24"/>
        </w:rPr>
        <w:t>случае</w:t>
      </w:r>
      <w:proofErr w:type="gramEnd"/>
      <w:r w:rsidRPr="00745FB7">
        <w:rPr>
          <w:szCs w:val="24"/>
        </w:rPr>
        <w:t xml:space="preserve"> </w:t>
      </w:r>
      <w:proofErr w:type="spellStart"/>
      <w:r w:rsidRPr="00745FB7">
        <w:rPr>
          <w:szCs w:val="24"/>
        </w:rPr>
        <w:t>непредоставления</w:t>
      </w:r>
      <w:proofErr w:type="spellEnd"/>
      <w:r w:rsidRPr="00745FB7">
        <w:rPr>
          <w:szCs w:val="24"/>
        </w:rPr>
        <w:t xml:space="preserve"> социальных услуг в объеме, установл</w:t>
      </w:r>
      <w:r w:rsidRPr="00745FB7">
        <w:rPr>
          <w:szCs w:val="24"/>
        </w:rPr>
        <w:t>енном договором, получатель социальных услуг оплачивает только те услуги, которые ему фактически были предоставлены.</w:t>
      </w:r>
    </w:p>
    <w:p w:rsidR="00380800" w:rsidRPr="00745FB7" w:rsidRDefault="00E537DA" w:rsidP="00745FB7">
      <w:pPr>
        <w:pStyle w:val="ConsPlusNormal0"/>
        <w:ind w:firstLine="540"/>
        <w:jc w:val="both"/>
        <w:rPr>
          <w:szCs w:val="24"/>
        </w:rPr>
      </w:pPr>
      <w:r w:rsidRPr="00745FB7">
        <w:rPr>
          <w:szCs w:val="24"/>
        </w:rPr>
        <w:t xml:space="preserve">4. </w:t>
      </w:r>
      <w:proofErr w:type="gramStart"/>
      <w:r w:rsidRPr="00745FB7">
        <w:rPr>
          <w:szCs w:val="24"/>
        </w:rPr>
        <w:t>В случае если предусмотренная договором социальная услуга в форме социального обслуживания на дому, полустационарной форме социального о</w:t>
      </w:r>
      <w:r w:rsidRPr="00745FB7">
        <w:rPr>
          <w:szCs w:val="24"/>
        </w:rPr>
        <w:t>бслуживания не оказана в установленный срок, излишне оплаченная за данную услугу сумма денежных средств возвращается получателю социальных услуг или его законному представителю, либо переходит в счет оплаты за предоставление социальных услуг в следующем ме</w:t>
      </w:r>
      <w:r w:rsidRPr="00745FB7">
        <w:rPr>
          <w:szCs w:val="24"/>
        </w:rPr>
        <w:t>сяце с письменного согласия получателя социальных услуг или его законного представителя</w:t>
      </w:r>
      <w:proofErr w:type="gramEnd"/>
      <w:r w:rsidRPr="00745FB7">
        <w:rPr>
          <w:szCs w:val="24"/>
        </w:rPr>
        <w:t>.</w:t>
      </w:r>
    </w:p>
    <w:p w:rsidR="00380800" w:rsidRPr="00745FB7" w:rsidRDefault="00E537DA" w:rsidP="00745FB7">
      <w:pPr>
        <w:pStyle w:val="ConsPlusNormal0"/>
        <w:ind w:firstLine="540"/>
        <w:jc w:val="both"/>
        <w:rPr>
          <w:szCs w:val="24"/>
        </w:rPr>
      </w:pPr>
      <w:r w:rsidRPr="00745FB7">
        <w:rPr>
          <w:szCs w:val="24"/>
        </w:rPr>
        <w:t>5. Плата поставщику социальных услуг за социальное обслуживание получателя социальных услуг в стационарной форме производится лично или его законным представителем в п</w:t>
      </w:r>
      <w:r w:rsidRPr="00745FB7">
        <w:rPr>
          <w:szCs w:val="24"/>
        </w:rPr>
        <w:t>орядке и сроки, установленные договором:</w:t>
      </w:r>
    </w:p>
    <w:p w:rsidR="00380800" w:rsidRPr="00745FB7" w:rsidRDefault="00E537DA" w:rsidP="00745FB7">
      <w:pPr>
        <w:pStyle w:val="ConsPlusNormal0"/>
        <w:ind w:firstLine="540"/>
        <w:jc w:val="both"/>
        <w:rPr>
          <w:szCs w:val="24"/>
        </w:rPr>
      </w:pPr>
      <w:r w:rsidRPr="00745FB7">
        <w:rPr>
          <w:szCs w:val="24"/>
        </w:rPr>
        <w:t>путем внесения наличных денежных средств в кассу поставщика социальных услуг лично либо через работника поставщика социальных услуг, уполномоченного на прием денежных средств, с применением бланков строгой отчетност</w:t>
      </w:r>
      <w:r w:rsidRPr="00745FB7">
        <w:rPr>
          <w:szCs w:val="24"/>
        </w:rPr>
        <w:t>и;</w:t>
      </w:r>
    </w:p>
    <w:p w:rsidR="00380800" w:rsidRPr="00745FB7" w:rsidRDefault="00E537DA" w:rsidP="00745FB7">
      <w:pPr>
        <w:pStyle w:val="ConsPlusNormal0"/>
        <w:ind w:firstLine="540"/>
        <w:jc w:val="both"/>
        <w:rPr>
          <w:szCs w:val="24"/>
        </w:rPr>
      </w:pPr>
      <w:r w:rsidRPr="00745FB7">
        <w:rPr>
          <w:szCs w:val="24"/>
        </w:rPr>
        <w:t>безналичным перечислением денежных средств на расчетный счет поставщика социальных услуг через кредитные организации;</w:t>
      </w:r>
    </w:p>
    <w:p w:rsidR="00380800" w:rsidRPr="00745FB7" w:rsidRDefault="00E537DA" w:rsidP="00745FB7">
      <w:pPr>
        <w:pStyle w:val="ConsPlusNormal0"/>
        <w:ind w:firstLine="540"/>
        <w:jc w:val="both"/>
        <w:rPr>
          <w:szCs w:val="24"/>
        </w:rPr>
      </w:pPr>
      <w:r w:rsidRPr="00745FB7">
        <w:rPr>
          <w:szCs w:val="24"/>
        </w:rPr>
        <w:t>безналичным перечислением денежных средств на расчетный счет поставщика социальных услуг органом, осуществляющим пенсионное обеспечение получателя социальных услуг, ежемесячно за текущий месяц, одновременно с выплатой получателю социальных услуг причитающе</w:t>
      </w:r>
      <w:r w:rsidRPr="00745FB7">
        <w:rPr>
          <w:szCs w:val="24"/>
        </w:rPr>
        <w:t>йся ему части пенсии и социальных выплат на основании соответствующего заявления, поданного в указанный орган получателем социальных услуг или его законным представителем.</w:t>
      </w:r>
    </w:p>
    <w:p w:rsidR="00380800" w:rsidRPr="00745FB7" w:rsidRDefault="00E537DA" w:rsidP="00745FB7">
      <w:pPr>
        <w:pStyle w:val="ConsPlusNormal0"/>
        <w:ind w:firstLine="540"/>
        <w:jc w:val="both"/>
        <w:rPr>
          <w:szCs w:val="24"/>
        </w:rPr>
      </w:pPr>
      <w:r w:rsidRPr="00745FB7">
        <w:rPr>
          <w:szCs w:val="24"/>
        </w:rPr>
        <w:t>6. При оказании социальных услуг в стационарной форме социального обслуживания поста</w:t>
      </w:r>
      <w:r w:rsidRPr="00745FB7">
        <w:rPr>
          <w:szCs w:val="24"/>
        </w:rPr>
        <w:t xml:space="preserve">вщиком социальных услуг ежеквартально составляется акт сверки расчетов за оказанные услуги. </w:t>
      </w:r>
      <w:proofErr w:type="gramStart"/>
      <w:r w:rsidRPr="00745FB7">
        <w:rPr>
          <w:szCs w:val="24"/>
        </w:rPr>
        <w:t>По итогам актов сверок излишне оплаченные суммы денежных средств перечисляются на открытые в кредитных организациях личные лицевые счета получателей социальных услу</w:t>
      </w:r>
      <w:r w:rsidRPr="00745FB7">
        <w:rPr>
          <w:szCs w:val="24"/>
        </w:rPr>
        <w:t>г.</w:t>
      </w:r>
      <w:proofErr w:type="gramEnd"/>
    </w:p>
    <w:p w:rsidR="00380800" w:rsidRPr="00745FB7" w:rsidRDefault="00E537DA" w:rsidP="00745FB7">
      <w:pPr>
        <w:pStyle w:val="ConsPlusNormal0"/>
        <w:ind w:firstLine="540"/>
        <w:jc w:val="both"/>
        <w:rPr>
          <w:szCs w:val="24"/>
        </w:rPr>
      </w:pPr>
      <w:r w:rsidRPr="00745FB7">
        <w:rPr>
          <w:szCs w:val="24"/>
        </w:rPr>
        <w:t xml:space="preserve">7. Плата за предоставление социальных услуг в стационарной форме социального обслуживания взимается за фактически оказанные услуги на основании тарифов на социальные услуги. </w:t>
      </w:r>
      <w:proofErr w:type="gramStart"/>
      <w:r w:rsidRPr="00745FB7">
        <w:rPr>
          <w:szCs w:val="24"/>
        </w:rPr>
        <w:t>В случае если предусмотренные договором социальные услуги не оказаны в установл</w:t>
      </w:r>
      <w:r w:rsidRPr="00745FB7">
        <w:rPr>
          <w:szCs w:val="24"/>
        </w:rPr>
        <w:t>енный в нем срок по причине отсутствия получателя социальных услуг в организации социального обслуживания, с письменного уведомления об этом получателя социальных услуг или его законного представителя, излишне оплаченная сумма денежных средств возвращается</w:t>
      </w:r>
      <w:r w:rsidRPr="00745FB7">
        <w:rPr>
          <w:szCs w:val="24"/>
        </w:rPr>
        <w:t xml:space="preserve"> получателю социальных услуг или его законному представителю.</w:t>
      </w:r>
      <w:proofErr w:type="gramEnd"/>
    </w:p>
    <w:p w:rsidR="00380800" w:rsidRPr="00745FB7" w:rsidRDefault="00E537DA" w:rsidP="00745FB7">
      <w:pPr>
        <w:pStyle w:val="ConsPlusNormal0"/>
        <w:ind w:firstLine="540"/>
        <w:jc w:val="both"/>
        <w:rPr>
          <w:szCs w:val="24"/>
        </w:rPr>
      </w:pPr>
      <w:r w:rsidRPr="00745FB7">
        <w:rPr>
          <w:szCs w:val="24"/>
        </w:rPr>
        <w:t xml:space="preserve">8. Поставщики социальных услуг вправе предоставлять получателю социальных услуг по его желанию, выраженному в письменной или электронной форме, дополнительные социальные услуги за плату. Размер </w:t>
      </w:r>
      <w:r w:rsidRPr="00745FB7">
        <w:rPr>
          <w:szCs w:val="24"/>
        </w:rPr>
        <w:t>платы за оказание социальных услуг, не предусмотренных договором, определяется на основе тарифов на социальные услуги, независимо от величины среднедушевого дохода получателя социальных услуг.</w:t>
      </w:r>
    </w:p>
    <w:p w:rsidR="00380800" w:rsidRPr="00745FB7" w:rsidRDefault="00E537DA" w:rsidP="00745FB7">
      <w:pPr>
        <w:pStyle w:val="ConsPlusNormal0"/>
        <w:ind w:firstLine="540"/>
        <w:jc w:val="both"/>
        <w:rPr>
          <w:szCs w:val="24"/>
        </w:rPr>
      </w:pPr>
      <w:r w:rsidRPr="00745FB7">
        <w:rPr>
          <w:szCs w:val="24"/>
        </w:rPr>
        <w:t>9. Плата за предоставление социальных услуг в стационарной форм</w:t>
      </w:r>
      <w:r w:rsidRPr="00745FB7">
        <w:rPr>
          <w:szCs w:val="24"/>
        </w:rPr>
        <w:t xml:space="preserve">е в организациях социального обслуживания (дом-интернат (пансионат) для престарелых и инвалидов, в том числе отделение-интернат малой вместимости, отделение милосердия; специальный дом-интернат для престарелых и инвалидов; </w:t>
      </w:r>
      <w:proofErr w:type="gramStart"/>
      <w:r w:rsidRPr="00745FB7">
        <w:rPr>
          <w:szCs w:val="24"/>
        </w:rPr>
        <w:t>геронтологический</w:t>
      </w:r>
      <w:proofErr w:type="gramEnd"/>
      <w:r w:rsidRPr="00745FB7">
        <w:rPr>
          <w:szCs w:val="24"/>
        </w:rPr>
        <w:t xml:space="preserve"> центр) для полу</w:t>
      </w:r>
      <w:r w:rsidRPr="00745FB7">
        <w:rPr>
          <w:szCs w:val="24"/>
        </w:rPr>
        <w:t>чателей социальных услуг, имеющих трудоспособных родственников (за исключением случая невозможности предоставления им помощи и ухода по объективным причинам), устанавливается в размере ста процентов стоимости оказанных социальных услуг на основании тарифов</w:t>
      </w:r>
      <w:r w:rsidRPr="00745FB7">
        <w:rPr>
          <w:szCs w:val="24"/>
        </w:rPr>
        <w:t xml:space="preserve"> на социальные услуги.</w:t>
      </w:r>
    </w:p>
    <w:p w:rsidR="00380800" w:rsidRPr="00745FB7" w:rsidRDefault="00380800" w:rsidP="00745FB7">
      <w:pPr>
        <w:pStyle w:val="ConsPlusNormal0"/>
        <w:jc w:val="both"/>
        <w:rPr>
          <w:szCs w:val="24"/>
        </w:rPr>
      </w:pPr>
    </w:p>
    <w:p w:rsidR="00380800" w:rsidRPr="00745FB7" w:rsidRDefault="00380800" w:rsidP="00745FB7">
      <w:pPr>
        <w:pStyle w:val="ConsPlusNormal0"/>
        <w:jc w:val="both"/>
        <w:rPr>
          <w:szCs w:val="24"/>
        </w:rPr>
      </w:pPr>
    </w:p>
    <w:p w:rsidR="00380800" w:rsidRPr="00745FB7" w:rsidRDefault="00380800" w:rsidP="00745FB7">
      <w:pPr>
        <w:pStyle w:val="ConsPlusNormal0"/>
        <w:pBdr>
          <w:bottom w:val="single" w:sz="6" w:space="0" w:color="auto"/>
        </w:pBdr>
        <w:jc w:val="both"/>
        <w:rPr>
          <w:szCs w:val="24"/>
        </w:rPr>
      </w:pPr>
    </w:p>
    <w:sectPr w:rsidR="00380800" w:rsidRPr="00745FB7" w:rsidSect="00745FB7">
      <w:headerReference w:type="default" r:id="rId46"/>
      <w:footerReference w:type="default" r:id="rId47"/>
      <w:headerReference w:type="first" r:id="rId48"/>
      <w:footerReference w:type="first" r:id="rId49"/>
      <w:pgSz w:w="11906" w:h="16838"/>
      <w:pgMar w:top="567" w:right="567" w:bottom="567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7DA" w:rsidRDefault="00E537DA">
      <w:r>
        <w:separator/>
      </w:r>
    </w:p>
  </w:endnote>
  <w:endnote w:type="continuationSeparator" w:id="0">
    <w:p w:rsidR="00E537DA" w:rsidRDefault="00E53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800" w:rsidRDefault="00380800">
    <w:pPr>
      <w:pStyle w:val="ConsPlusNormal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800" w:rsidRDefault="0038080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80800" w:rsidRDefault="00E537DA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7DA" w:rsidRDefault="00E537DA">
      <w:r>
        <w:separator/>
      </w:r>
    </w:p>
  </w:footnote>
  <w:footnote w:type="continuationSeparator" w:id="0">
    <w:p w:rsidR="00E537DA" w:rsidRDefault="00E537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800" w:rsidRDefault="00380800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800" w:rsidRDefault="00380800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0800"/>
    <w:rsid w:val="00380800"/>
    <w:rsid w:val="00745FB7"/>
    <w:rsid w:val="00E5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745F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5FB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45F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45FB7"/>
  </w:style>
  <w:style w:type="paragraph" w:styleId="a7">
    <w:name w:val="footer"/>
    <w:basedOn w:val="a"/>
    <w:link w:val="a8"/>
    <w:uiPriority w:val="99"/>
    <w:unhideWhenUsed/>
    <w:rsid w:val="00745F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45F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926&amp;n=276607&amp;date=16.12.2025&amp;dst=100471&amp;field=134" TargetMode="External"/><Relationship Id="rId18" Type="http://schemas.openxmlformats.org/officeDocument/2006/relationships/hyperlink" Target="https://login.consultant.ru/link/?req=doc&amp;base=RLAW926&amp;n=300742&amp;date=16.12.2025&amp;dst=100038&amp;field=134" TargetMode="External"/><Relationship Id="rId26" Type="http://schemas.openxmlformats.org/officeDocument/2006/relationships/hyperlink" Target="https://login.consultant.ru/link/?req=doc&amp;base=LAW&amp;n=483021&amp;date=16.12.2025&amp;dst=100329&amp;field=134" TargetMode="External"/><Relationship Id="rId39" Type="http://schemas.openxmlformats.org/officeDocument/2006/relationships/hyperlink" Target="https://login.consultant.ru/link/?req=doc&amp;base=RLAW926&amp;n=99345&amp;date=16.12.2025&amp;dst=100070&amp;field=13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926&amp;n=104044&amp;date=16.12.2025&amp;dst=100007&amp;field=134" TargetMode="External"/><Relationship Id="rId34" Type="http://schemas.openxmlformats.org/officeDocument/2006/relationships/hyperlink" Target="https://login.consultant.ru/link/?req=doc&amp;base=RLAW926&amp;n=276607&amp;date=16.12.2025&amp;dst=100471&amp;field=134" TargetMode="External"/><Relationship Id="rId42" Type="http://schemas.openxmlformats.org/officeDocument/2006/relationships/hyperlink" Target="https://login.consultant.ru/link/?req=doc&amp;base=RLAW926&amp;n=58599&amp;date=16.12.2025" TargetMode="External"/><Relationship Id="rId47" Type="http://schemas.openxmlformats.org/officeDocument/2006/relationships/footer" Target="footer1.xml"/><Relationship Id="rId50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926&amp;n=122003&amp;date=16.12.2025&amp;dst=100005&amp;field=134" TargetMode="External"/><Relationship Id="rId12" Type="http://schemas.openxmlformats.org/officeDocument/2006/relationships/hyperlink" Target="https://login.consultant.ru/link/?req=doc&amp;base=RLAW926&amp;n=266038&amp;date=16.12.2025&amp;dst=100010&amp;field=134" TargetMode="External"/><Relationship Id="rId17" Type="http://schemas.openxmlformats.org/officeDocument/2006/relationships/hyperlink" Target="https://login.consultant.ru/link/?req=doc&amp;base=RLAW926&amp;n=296274&amp;date=16.12.2025&amp;dst=100028&amp;field=134" TargetMode="External"/><Relationship Id="rId25" Type="http://schemas.openxmlformats.org/officeDocument/2006/relationships/hyperlink" Target="https://login.consultant.ru/link/?req=doc&amp;base=LAW&amp;n=483021&amp;date=16.12.2025&amp;dst=100326&amp;field=134" TargetMode="External"/><Relationship Id="rId33" Type="http://schemas.openxmlformats.org/officeDocument/2006/relationships/hyperlink" Target="https://login.consultant.ru/link/?req=doc&amp;base=RLAW926&amp;n=320373&amp;date=16.12.2025&amp;dst=100109&amp;field=134" TargetMode="External"/><Relationship Id="rId38" Type="http://schemas.openxmlformats.org/officeDocument/2006/relationships/hyperlink" Target="https://login.consultant.ru/link/?req=doc&amp;base=RLAW926&amp;n=35721&amp;date=16.12.2025" TargetMode="External"/><Relationship Id="rId46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83021&amp;date=16.12.2025&amp;dst=100096&amp;field=134" TargetMode="External"/><Relationship Id="rId20" Type="http://schemas.openxmlformats.org/officeDocument/2006/relationships/hyperlink" Target="https://login.consultant.ru/link/?req=doc&amp;base=LAW&amp;n=399819&amp;date=16.12.2025&amp;dst=100010&amp;field=134" TargetMode="External"/><Relationship Id="rId29" Type="http://schemas.openxmlformats.org/officeDocument/2006/relationships/hyperlink" Target="https://login.consultant.ru/link/?req=doc&amp;base=LAW&amp;n=519030&amp;date=16.12.2025&amp;dst=102174&amp;field=134" TargetMode="External"/><Relationship Id="rId41" Type="http://schemas.openxmlformats.org/officeDocument/2006/relationships/hyperlink" Target="https://login.consultant.ru/link/?req=doc&amp;base=RLAW926&amp;n=50865&amp;date=16.12.2025&amp;dst=100013&amp;field=134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926&amp;n=251839&amp;date=16.12.2025&amp;dst=100024&amp;field=134" TargetMode="External"/><Relationship Id="rId24" Type="http://schemas.openxmlformats.org/officeDocument/2006/relationships/hyperlink" Target="https://login.consultant.ru/link/?req=doc&amp;base=RLAW926&amp;n=199158&amp;date=16.12.2025&amp;dst=100014&amp;field=134" TargetMode="External"/><Relationship Id="rId32" Type="http://schemas.openxmlformats.org/officeDocument/2006/relationships/hyperlink" Target="https://login.consultant.ru/link/?req=doc&amp;base=RLAW926&amp;n=320373&amp;date=16.12.2025&amp;dst=100107&amp;field=134" TargetMode="External"/><Relationship Id="rId37" Type="http://schemas.openxmlformats.org/officeDocument/2006/relationships/hyperlink" Target="https://login.consultant.ru/link/?req=doc&amp;base=RLAW926&amp;n=103978&amp;date=16.12.2025&amp;dst=100050&amp;field=134" TargetMode="External"/><Relationship Id="rId40" Type="http://schemas.openxmlformats.org/officeDocument/2006/relationships/hyperlink" Target="https://login.consultant.ru/link/?req=doc&amp;base=RLAW926&amp;n=50865&amp;date=16.12.2025&amp;dst=100009&amp;field=134" TargetMode="External"/><Relationship Id="rId45" Type="http://schemas.openxmlformats.org/officeDocument/2006/relationships/hyperlink" Target="https://login.consultant.ru/link/?req=doc&amp;base=RLAW926&amp;n=92495&amp;date=16.12.202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926&amp;n=320373&amp;date=16.12.2025&amp;dst=100103&amp;field=134" TargetMode="External"/><Relationship Id="rId23" Type="http://schemas.openxmlformats.org/officeDocument/2006/relationships/hyperlink" Target="https://login.consultant.ru/link/?req=doc&amp;base=RLAW926&amp;n=104044&amp;date=16.12.2025&amp;dst=100007&amp;field=134" TargetMode="External"/><Relationship Id="rId28" Type="http://schemas.openxmlformats.org/officeDocument/2006/relationships/hyperlink" Target="https://login.consultant.ru/link/?req=doc&amp;base=RLAW926&amp;n=320373&amp;date=16.12.2025&amp;dst=100105&amp;field=134" TargetMode="External"/><Relationship Id="rId36" Type="http://schemas.openxmlformats.org/officeDocument/2006/relationships/hyperlink" Target="https://login.consultant.ru/link/?req=doc&amp;base=RLAW926&amp;n=81770&amp;date=16.12.2025" TargetMode="External"/><Relationship Id="rId49" Type="http://schemas.openxmlformats.org/officeDocument/2006/relationships/footer" Target="footer2.xml"/><Relationship Id="rId10" Type="http://schemas.openxmlformats.org/officeDocument/2006/relationships/hyperlink" Target="https://login.consultant.ru/link/?req=doc&amp;base=RLAW926&amp;n=199158&amp;date=16.12.2025&amp;dst=100014&amp;field=134" TargetMode="External"/><Relationship Id="rId19" Type="http://schemas.openxmlformats.org/officeDocument/2006/relationships/hyperlink" Target="https://login.consultant.ru/link/?req=doc&amp;base=RLAW926&amp;n=122003&amp;date=16.12.2025&amp;dst=100005&amp;field=134" TargetMode="External"/><Relationship Id="rId31" Type="http://schemas.openxmlformats.org/officeDocument/2006/relationships/hyperlink" Target="https://login.consultant.ru/link/?req=doc&amp;base=RLAW926&amp;n=300742&amp;date=16.12.2025&amp;dst=100039&amp;field=134" TargetMode="External"/><Relationship Id="rId44" Type="http://schemas.openxmlformats.org/officeDocument/2006/relationships/hyperlink" Target="https://login.consultant.ru/link/?req=doc&amp;base=RLAW926&amp;n=81264&amp;date=16.12.2025&amp;dst=100042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926&amp;n=183711&amp;date=16.12.2025&amp;dst=100357&amp;field=134" TargetMode="External"/><Relationship Id="rId14" Type="http://schemas.openxmlformats.org/officeDocument/2006/relationships/hyperlink" Target="https://login.consultant.ru/link/?req=doc&amp;base=RLAW926&amp;n=300742&amp;date=16.12.2025&amp;dst=100035&amp;field=134" TargetMode="External"/><Relationship Id="rId22" Type="http://schemas.openxmlformats.org/officeDocument/2006/relationships/hyperlink" Target="https://login.consultant.ru/link/?req=doc&amp;base=LAW&amp;n=399819&amp;date=16.12.2025&amp;dst=100010&amp;field=134" TargetMode="External"/><Relationship Id="rId27" Type="http://schemas.openxmlformats.org/officeDocument/2006/relationships/hyperlink" Target="https://login.consultant.ru/link/?req=doc&amp;base=RLAW926&amp;n=320373&amp;date=16.12.2025&amp;dst=100104&amp;field=134" TargetMode="External"/><Relationship Id="rId30" Type="http://schemas.openxmlformats.org/officeDocument/2006/relationships/hyperlink" Target="https://login.consultant.ru/link/?req=doc&amp;base=LAW&amp;n=519030&amp;date=16.12.2025&amp;dst=102190&amp;field=134" TargetMode="External"/><Relationship Id="rId35" Type="http://schemas.openxmlformats.org/officeDocument/2006/relationships/hyperlink" Target="https://login.consultant.ru/link/?req=doc&amp;base=RLAW926&amp;n=92612&amp;date=16.12.2025" TargetMode="External"/><Relationship Id="rId43" Type="http://schemas.openxmlformats.org/officeDocument/2006/relationships/hyperlink" Target="https://login.consultant.ru/link/?req=doc&amp;base=RLAW926&amp;n=73147&amp;date=16.12.2025&amp;dst=100039&amp;field=134" TargetMode="External"/><Relationship Id="rId48" Type="http://schemas.openxmlformats.org/officeDocument/2006/relationships/header" Target="header2.xml"/><Relationship Id="rId8" Type="http://schemas.openxmlformats.org/officeDocument/2006/relationships/hyperlink" Target="https://login.consultant.ru/link/?req=doc&amp;base=RLAW926&amp;n=122611&amp;date=16.12.2025&amp;dst=100005&amp;field=134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4219</Words>
  <Characters>24049</Characters>
  <Application>Microsoft Office Word</Application>
  <DocSecurity>0</DocSecurity>
  <Lines>200</Lines>
  <Paragraphs>56</Paragraphs>
  <ScaleCrop>false</ScaleCrop>
  <Company>КонсультантПлюс Версия 4025.00.30</Company>
  <LinksUpToDate>false</LinksUpToDate>
  <CharactersWithSpaces>28212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ХМАО - Югры от 31.10.2014 N 393-п
(ред. от 18.03.2025)
"О размере платы за предоставление социальных услуг, Порядке ее взимания и определении иных категорий граждан, которым социальные услуги в Ханты-Мансийском автономном округе - Югре предоставляются бесплатно"</dc:title>
  <cp:lastModifiedBy>user</cp:lastModifiedBy>
  <cp:revision>2</cp:revision>
  <dcterms:created xsi:type="dcterms:W3CDTF">2025-12-16T09:28:00Z</dcterms:created>
  <dcterms:modified xsi:type="dcterms:W3CDTF">2025-12-16T09:30:00Z</dcterms:modified>
</cp:coreProperties>
</file>