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30" w:rsidRDefault="00FC0D30" w:rsidP="00FC0D30">
      <w:pPr>
        <w:pStyle w:val="Default"/>
        <w:jc w:val="center"/>
      </w:pPr>
      <w:r>
        <w:rPr>
          <w:b/>
          <w:bCs/>
        </w:rPr>
        <w:t>ОТВЕТСТВЕННОСТЬ РОДИТЕЛЕЙ</w:t>
      </w:r>
    </w:p>
    <w:p w:rsidR="00FC0D30" w:rsidRDefault="00FC0D30" w:rsidP="00FC0D30">
      <w:pPr>
        <w:pStyle w:val="c9"/>
        <w:shd w:val="clear" w:color="auto" w:fill="FFFFFF"/>
        <w:spacing w:before="0" w:beforeAutospacing="0" w:after="0" w:afterAutospacing="0"/>
        <w:jc w:val="center"/>
        <w:rPr>
          <w:b/>
          <w:bCs/>
        </w:rPr>
      </w:pPr>
      <w:r>
        <w:rPr>
          <w:b/>
          <w:bCs/>
        </w:rPr>
        <w:t>ЗА НЕНАДЛЕЖАЩЕЕ ИСПОЛНЕНИЕ РОДИТЕЛЬСКИХ ОБЯЗАННОСТЕЙ</w:t>
      </w:r>
    </w:p>
    <w:p w:rsidR="00FC0D30" w:rsidRDefault="00FC0D30" w:rsidP="00FC0D30">
      <w:pPr>
        <w:pStyle w:val="Default"/>
      </w:pPr>
    </w:p>
    <w:p w:rsidR="003C3F11" w:rsidRPr="00602F60" w:rsidRDefault="003C3F11" w:rsidP="00E627BF">
      <w:pPr>
        <w:spacing w:after="0" w:line="240" w:lineRule="auto"/>
        <w:jc w:val="center"/>
        <w:rPr>
          <w:rFonts w:ascii="Times New Roman" w:hAnsi="Times New Roman" w:cs="Times New Roman"/>
          <w:b/>
          <w:sz w:val="28"/>
          <w:szCs w:val="28"/>
        </w:rPr>
      </w:pPr>
    </w:p>
    <w:p w:rsidR="00FC0D30" w:rsidRDefault="00FC0D30" w:rsidP="00FC0D30">
      <w:pPr>
        <w:pStyle w:val="Default"/>
        <w:jc w:val="both"/>
      </w:pPr>
      <w:r>
        <w:t xml:space="preserve">      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 </w:t>
      </w:r>
    </w:p>
    <w:p w:rsidR="00FC0D30" w:rsidRDefault="00FC0D30" w:rsidP="00FC0D30">
      <w:pPr>
        <w:pStyle w:val="Default"/>
        <w:jc w:val="both"/>
      </w:pPr>
      <w:r>
        <w:t xml:space="preserve">     Ответственность за воспитание и развитие детей является общей и обязательной для обоих родителей, </w:t>
      </w:r>
      <w:proofErr w:type="gramStart"/>
      <w:r>
        <w:t>где бы они не находились</w:t>
      </w:r>
      <w:proofErr w:type="gramEnd"/>
      <w:r>
        <w:t xml:space="preserve">.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 </w:t>
      </w:r>
    </w:p>
    <w:p w:rsidR="00FC0D30" w:rsidRDefault="00FC0D30" w:rsidP="00FC0D30">
      <w:pPr>
        <w:pStyle w:val="Default"/>
        <w:jc w:val="both"/>
      </w:pPr>
      <w:r>
        <w:t xml:space="preserve">      Неисполнение обязанностей по воспитанию </w:t>
      </w:r>
      <w:proofErr w:type="gramStart"/>
      <w:r>
        <w:t>несовершеннолетних-это</w:t>
      </w:r>
      <w:proofErr w:type="gramEnd"/>
      <w:r>
        <w:t xml:space="preserve"> уклонение родителей или лиц их заменяющих от выполнения своих обязанностей, предусмотренных Семейным кодексом РФ. </w:t>
      </w:r>
    </w:p>
    <w:p w:rsidR="00FC0D30" w:rsidRDefault="00FC0D30" w:rsidP="00FC0D30">
      <w:pPr>
        <w:pStyle w:val="Default"/>
        <w:jc w:val="both"/>
      </w:pPr>
      <w:r>
        <w:t xml:space="preserve">      Ненадлежащее исполнение обязанностей по воспитанию несовершеннолетнего - это нечеткое, нерадивое, формальное, несвоевременное, неправильное, неполное их осуществление, использование родителями или лицами их заменяющими прав и исполнение обязанностей по воспитанию несовершеннолетнего в ущерб интересам и правам несовершеннолетнего. </w:t>
      </w:r>
    </w:p>
    <w:p w:rsidR="00FC0D30" w:rsidRDefault="00FC0D30" w:rsidP="00FC0D30">
      <w:pPr>
        <w:pStyle w:val="Default"/>
        <w:jc w:val="both"/>
      </w:pPr>
    </w:p>
    <w:p w:rsidR="00FC0D30" w:rsidRDefault="00FC0D30" w:rsidP="00FC0D30">
      <w:pPr>
        <w:pStyle w:val="Default"/>
      </w:pPr>
      <w:r>
        <w:rPr>
          <w:b/>
          <w:bCs/>
        </w:rPr>
        <w:t xml:space="preserve">    Ненадлежащее исполнение родительских обязанностей - это: </w:t>
      </w:r>
    </w:p>
    <w:p w:rsidR="00FC0D30" w:rsidRDefault="00FC0D30" w:rsidP="00FC0D30">
      <w:pPr>
        <w:pStyle w:val="Default"/>
      </w:pPr>
      <w:r>
        <w:t xml:space="preserve">1. Проживание ребенка в условиях, несоответствующих санитарным нормам. </w:t>
      </w:r>
    </w:p>
    <w:p w:rsidR="00FC0D30" w:rsidRDefault="00FC0D30" w:rsidP="00FC0D30">
      <w:pPr>
        <w:pStyle w:val="Default"/>
      </w:pPr>
      <w:r>
        <w:t xml:space="preserve">2. Безнадзорность детей во внеурочное время. </w:t>
      </w:r>
    </w:p>
    <w:p w:rsidR="00FC0D30" w:rsidRDefault="00FC0D30" w:rsidP="00FC0D30">
      <w:pPr>
        <w:pStyle w:val="Default"/>
      </w:pPr>
      <w:r>
        <w:t xml:space="preserve">3. Отсутствие внимание и заботы со стороны родителей. </w:t>
      </w:r>
    </w:p>
    <w:p w:rsidR="00FC0D30" w:rsidRDefault="00FC0D30" w:rsidP="00FC0D30">
      <w:pPr>
        <w:pStyle w:val="Default"/>
      </w:pPr>
      <w:r>
        <w:t xml:space="preserve">4. Препятствия к получению ребенком общего образования, медицинского обслуживания. </w:t>
      </w:r>
    </w:p>
    <w:p w:rsidR="00FC0D30" w:rsidRDefault="00FC0D30" w:rsidP="00FC0D30">
      <w:pPr>
        <w:pStyle w:val="Default"/>
      </w:pPr>
      <w:r>
        <w:t xml:space="preserve">5. Пренебрежительное отношение к детям, недостаток тепла, ласки, любви и понимания и другие факты. </w:t>
      </w:r>
    </w:p>
    <w:p w:rsidR="00FC0D30" w:rsidRDefault="00FC0D30" w:rsidP="00FC0D30">
      <w:pPr>
        <w:pStyle w:val="Default"/>
      </w:pPr>
    </w:p>
    <w:p w:rsidR="00FC0D30" w:rsidRDefault="00FC0D30" w:rsidP="00FC0D30">
      <w:pPr>
        <w:pStyle w:val="Default"/>
        <w:jc w:val="both"/>
      </w:pPr>
      <w:r>
        <w:rPr>
          <w:b/>
          <w:bCs/>
        </w:rPr>
        <w:t xml:space="preserve">     </w:t>
      </w:r>
      <w:r>
        <w:t xml:space="preserve">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 </w:t>
      </w:r>
    </w:p>
    <w:p w:rsidR="00FC0D30" w:rsidRDefault="00FC0D30" w:rsidP="00FC0D30">
      <w:pPr>
        <w:pStyle w:val="Default"/>
        <w:jc w:val="both"/>
      </w:pPr>
      <w:r>
        <w:t xml:space="preserve">    Наиболее радикальной мерой, применяемой к родителям, является лишение родительских прав. Родители теряют все права, основанные на факте родства с ребенком, но не освобождаются от обязанности его содержания. Следует отметить, что законодатель устанавливает ответственность, как за неисполнение родительских обязанностей, так и за пренебрежение или злоупотребление родительскими правами. </w:t>
      </w:r>
    </w:p>
    <w:p w:rsidR="00FC0D30" w:rsidRDefault="00FC0D30" w:rsidP="00FC0D30">
      <w:pPr>
        <w:pStyle w:val="Default"/>
        <w:jc w:val="both"/>
      </w:pPr>
      <w:r>
        <w:t xml:space="preserve">    К числу мер ответственности родителей традиционно относят: ограничение родительских прав; лишение родительских прав; лишение родителя права на общение с ребенком; немедленное отобрание ребенка без лишения родительских прав; отказ в возврате детей. </w:t>
      </w:r>
    </w:p>
    <w:p w:rsidR="00FC0D30" w:rsidRDefault="00FC0D30" w:rsidP="00FC0D30">
      <w:pPr>
        <w:pStyle w:val="Default"/>
        <w:jc w:val="both"/>
      </w:pPr>
    </w:p>
    <w:p w:rsidR="00FC0D30" w:rsidRDefault="00FC0D30" w:rsidP="00FC0D30">
      <w:pPr>
        <w:pStyle w:val="Default"/>
        <w:jc w:val="center"/>
      </w:pPr>
      <w:r>
        <w:rPr>
          <w:b/>
          <w:bCs/>
        </w:rPr>
        <w:t>Уголовно-правовая ответственность</w:t>
      </w:r>
    </w:p>
    <w:p w:rsidR="00FC0D30" w:rsidRDefault="00FC0D30" w:rsidP="00FC0D30">
      <w:pPr>
        <w:pStyle w:val="Default"/>
        <w:jc w:val="both"/>
      </w:pPr>
      <w:r>
        <w:t xml:space="preserve">    </w:t>
      </w:r>
      <w:proofErr w:type="gramStart"/>
      <w:r>
        <w:t xml:space="preserve">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roofErr w:type="gramEnd"/>
    </w:p>
    <w:p w:rsidR="00FC0D30" w:rsidRDefault="00FC0D30" w:rsidP="00FC0D30">
      <w:pPr>
        <w:pStyle w:val="Default"/>
        <w:jc w:val="both"/>
      </w:pPr>
      <w:r>
        <w:t xml:space="preserve">    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w:t>
      </w:r>
      <w:r>
        <w:lastRenderedPageBreak/>
        <w:t xml:space="preserve">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 </w:t>
      </w:r>
    </w:p>
    <w:p w:rsidR="00B57BE2" w:rsidRDefault="00B57BE2" w:rsidP="00FC0D30">
      <w:pPr>
        <w:pStyle w:val="Default"/>
        <w:jc w:val="center"/>
        <w:rPr>
          <w:b/>
          <w:bCs/>
        </w:rPr>
      </w:pPr>
    </w:p>
    <w:p w:rsidR="00FC0D30" w:rsidRDefault="00FC0D30" w:rsidP="00FC0D30">
      <w:pPr>
        <w:pStyle w:val="Default"/>
        <w:jc w:val="center"/>
      </w:pPr>
      <w:r>
        <w:rPr>
          <w:b/>
          <w:bCs/>
        </w:rPr>
        <w:t>Гражданско-правовая ответственность</w:t>
      </w:r>
    </w:p>
    <w:p w:rsidR="00FC0D30" w:rsidRDefault="00FC0D30" w:rsidP="00FC0D30">
      <w:pPr>
        <w:pStyle w:val="Default"/>
        <w:jc w:val="both"/>
      </w:pPr>
      <w:r>
        <w:t xml:space="preserve">   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 </w:t>
      </w:r>
    </w:p>
    <w:p w:rsidR="00FC0D30" w:rsidRDefault="00FC0D30" w:rsidP="00FC0D30">
      <w:pPr>
        <w:pStyle w:val="Default"/>
        <w:jc w:val="both"/>
      </w:pPr>
      <w:r>
        <w:t xml:space="preserve">   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 </w:t>
      </w:r>
    </w:p>
    <w:p w:rsidR="00FC0D30" w:rsidRDefault="00FC0D30" w:rsidP="00FC0D30">
      <w:pPr>
        <w:pStyle w:val="Default"/>
        <w:jc w:val="both"/>
      </w:pPr>
    </w:p>
    <w:p w:rsidR="00FC0D30" w:rsidRDefault="00FC0D30" w:rsidP="00FC0D30">
      <w:pPr>
        <w:pStyle w:val="Default"/>
        <w:jc w:val="center"/>
      </w:pPr>
      <w:r>
        <w:rPr>
          <w:b/>
          <w:bCs/>
        </w:rPr>
        <w:t>Ответственность, предусмотренная Семейным кодексом Российской Федерации</w:t>
      </w:r>
    </w:p>
    <w:p w:rsidR="00FC0D30" w:rsidRDefault="00FC0D30" w:rsidP="00FC0D30">
      <w:pPr>
        <w:pStyle w:val="Default"/>
        <w:jc w:val="both"/>
      </w:pPr>
      <w:r>
        <w:t xml:space="preserve">   В соответствии со ст. 69 Семейного кодекса РФ родители (один из них) могут быть лишены родительских прав, если они: </w:t>
      </w:r>
    </w:p>
    <w:p w:rsidR="00FC0D30" w:rsidRDefault="00FC0D30" w:rsidP="00FC0D30">
      <w:pPr>
        <w:pStyle w:val="Default"/>
        <w:jc w:val="both"/>
      </w:pPr>
      <w:r>
        <w:t xml:space="preserve">- уклоняются от выполнения обязанностей родителей, в том числе при злостном уклонении от уплаты алиментов; </w:t>
      </w:r>
    </w:p>
    <w:p w:rsidR="00FC0D30" w:rsidRDefault="00FC0D30" w:rsidP="00FC0D30">
      <w:pPr>
        <w:pStyle w:val="Default"/>
        <w:jc w:val="both"/>
      </w:pPr>
      <w:r>
        <w:t xml:space="preserve">-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 </w:t>
      </w:r>
    </w:p>
    <w:p w:rsidR="00FC0D30" w:rsidRDefault="00FC0D30" w:rsidP="00FC0D30">
      <w:pPr>
        <w:pStyle w:val="Default"/>
      </w:pPr>
      <w:r>
        <w:t xml:space="preserve">- злоупотребляют своими родительскими правами; </w:t>
      </w:r>
    </w:p>
    <w:p w:rsidR="00FC0D30" w:rsidRDefault="00FC0D30" w:rsidP="00FC0D30">
      <w:pPr>
        <w:pStyle w:val="Default"/>
        <w:jc w:val="both"/>
      </w:pPr>
      <w:r>
        <w:t xml:space="preserve">- 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FC0D30" w:rsidRDefault="00FC0D30" w:rsidP="00FC0D30">
      <w:pPr>
        <w:pStyle w:val="Default"/>
      </w:pPr>
      <w:r>
        <w:t xml:space="preserve">- являются больными хроническим алкоголизмом или наркоманией; </w:t>
      </w:r>
    </w:p>
    <w:p w:rsidR="00FC0D30" w:rsidRDefault="00FC0D30" w:rsidP="00FC0D30">
      <w:pPr>
        <w:pStyle w:val="Default"/>
        <w:jc w:val="both"/>
      </w:pPr>
      <w:r>
        <w:t xml:space="preserve">- совершили умышленное преступление против жизни или здоровья своих детей либо против жизни или здоровья супруга. </w:t>
      </w:r>
    </w:p>
    <w:p w:rsidR="00B57BE2" w:rsidRDefault="00B57BE2" w:rsidP="00FC0D30">
      <w:pPr>
        <w:pStyle w:val="Default"/>
        <w:jc w:val="center"/>
        <w:rPr>
          <w:b/>
          <w:bCs/>
        </w:rPr>
      </w:pPr>
    </w:p>
    <w:p w:rsidR="00FC0D30" w:rsidRDefault="00FC0D30" w:rsidP="00FC0D30">
      <w:pPr>
        <w:pStyle w:val="Default"/>
        <w:jc w:val="center"/>
      </w:pPr>
      <w:r>
        <w:rPr>
          <w:b/>
          <w:bCs/>
        </w:rPr>
        <w:t>Административно-правовая ответственность</w:t>
      </w:r>
    </w:p>
    <w:p w:rsidR="00FC0D30" w:rsidRDefault="00FC0D30" w:rsidP="00FC0D30">
      <w:pPr>
        <w:pStyle w:val="Default"/>
        <w:jc w:val="both"/>
      </w:pPr>
      <w:r>
        <w:t xml:space="preserve">   </w:t>
      </w:r>
      <w:proofErr w:type="gramStart"/>
      <w: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w:t>
      </w:r>
      <w:proofErr w:type="gramEnd"/>
      <w:r>
        <w:t xml:space="preserve"> ими образования, успешного обучения и т.д. </w:t>
      </w:r>
    </w:p>
    <w:p w:rsidR="00FC0D30" w:rsidRDefault="00FC0D30" w:rsidP="00FC0D30">
      <w:pPr>
        <w:pStyle w:val="Default"/>
        <w:jc w:val="both"/>
      </w:pPr>
      <w:r>
        <w:t xml:space="preserve">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 </w:t>
      </w:r>
    </w:p>
    <w:p w:rsidR="00FC0D30" w:rsidRDefault="00FC0D30" w:rsidP="00FC0D30">
      <w:pPr>
        <w:pStyle w:val="Default"/>
        <w:jc w:val="both"/>
      </w:pPr>
      <w:r>
        <w:t xml:space="preserve">    Отсутствие родительской заботы, нормального микроклимата в семье, непредставление родителями надлежащего материального обеспечения детям, отсутствие </w:t>
      </w:r>
      <w:proofErr w:type="gramStart"/>
      <w:r>
        <w:t>контроля за</w:t>
      </w:r>
      <w:proofErr w:type="gramEnd"/>
      <w:r>
        <w:t xml:space="preserve">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 </w:t>
      </w:r>
    </w:p>
    <w:p w:rsidR="00FC0D30" w:rsidRDefault="00FC0D30" w:rsidP="00FC0D30">
      <w:pPr>
        <w:pStyle w:val="Default"/>
        <w:jc w:val="both"/>
      </w:pPr>
    </w:p>
    <w:p w:rsidR="00B57BE2" w:rsidRDefault="00B57BE2" w:rsidP="00FC0D30">
      <w:pPr>
        <w:pStyle w:val="Default"/>
        <w:jc w:val="both"/>
      </w:pPr>
    </w:p>
    <w:p w:rsidR="00FC0D30" w:rsidRDefault="00FC0D30" w:rsidP="00FC0D30">
      <w:pPr>
        <w:pStyle w:val="Default"/>
        <w:tabs>
          <w:tab w:val="left" w:pos="426"/>
        </w:tabs>
        <w:jc w:val="center"/>
      </w:pPr>
      <w:r>
        <w:rPr>
          <w:b/>
          <w:bCs/>
        </w:rPr>
        <w:lastRenderedPageBreak/>
        <w:t>Кто, кроме родителей, может быть привлечён к административной ответственности?</w:t>
      </w:r>
    </w:p>
    <w:p w:rsidR="00FC0D30" w:rsidRDefault="00FC0D30" w:rsidP="00FC0D30">
      <w:pPr>
        <w:pStyle w:val="Default"/>
        <w:jc w:val="both"/>
      </w:pPr>
      <w:r>
        <w:t xml:space="preserve">    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w:t>
      </w:r>
    </w:p>
    <w:p w:rsidR="00FC0D30" w:rsidRDefault="00FC0D30" w:rsidP="00FC0D30">
      <w:pPr>
        <w:pStyle w:val="Default"/>
        <w:jc w:val="both"/>
      </w:pPr>
      <w:r>
        <w:t xml:space="preserve">    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 </w:t>
      </w:r>
    </w:p>
    <w:p w:rsidR="00FC0D30" w:rsidRDefault="00FC0D30" w:rsidP="00FC0D30">
      <w:pPr>
        <w:pStyle w:val="Default"/>
        <w:jc w:val="both"/>
      </w:pPr>
      <w:r>
        <w:t xml:space="preserve">    На родителя, лишённого родительских прав, суд может возложить ответственность за вред, причинённый его несовершеннолетним ребёнком в течение трёх лет после лишения родителя родительских прав, если поведение ребёнка, повлекшее причинение вреда, явилось следствием ненадлежащего осуществления родительских обязанностей. </w:t>
      </w:r>
    </w:p>
    <w:p w:rsidR="00FC0D30" w:rsidRDefault="00FC0D30" w:rsidP="00FC0D30">
      <w:pPr>
        <w:pStyle w:val="Default"/>
        <w:jc w:val="both"/>
      </w:pPr>
    </w:p>
    <w:p w:rsidR="00FC0D30" w:rsidRDefault="00FC0D30" w:rsidP="00FC0D30">
      <w:pPr>
        <w:pStyle w:val="Default"/>
        <w:jc w:val="center"/>
      </w:pPr>
      <w:r>
        <w:rPr>
          <w:b/>
          <w:bCs/>
        </w:rPr>
        <w:t>Кто может составлять и рассматривать протоколы об административной ответственности родителей?</w:t>
      </w:r>
    </w:p>
    <w:p w:rsidR="00FC0D30" w:rsidRDefault="00FC0D30" w:rsidP="00FC0D30">
      <w:pPr>
        <w:pStyle w:val="Default"/>
        <w:jc w:val="both"/>
      </w:pPr>
      <w:r>
        <w:t xml:space="preserve">  Протоколы об административных правонарушениях по ст.5.35 КоАП РФ составляют должностные лица органов внутренних дел (полиции), а также члены комиссий по делам несовершеннолетних и защите их прав. </w:t>
      </w:r>
    </w:p>
    <w:p w:rsidR="00FC0D30" w:rsidRDefault="00FC0D30" w:rsidP="00FC0D30">
      <w:pPr>
        <w:pStyle w:val="c24"/>
        <w:shd w:val="clear" w:color="auto" w:fill="FFFFFF"/>
        <w:spacing w:before="0" w:beforeAutospacing="0" w:after="0" w:afterAutospacing="0"/>
        <w:jc w:val="both"/>
      </w:pPr>
      <w:r>
        <w:t xml:space="preserve">   Дела об</w:t>
      </w:r>
      <w:bookmarkStart w:id="0" w:name="_GoBack"/>
      <w:bookmarkEnd w:id="0"/>
      <w:r>
        <w:t xml:space="preserve">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ведётся производство по делу об административном правонарушении.</w:t>
      </w:r>
    </w:p>
    <w:p w:rsidR="00FC0D30" w:rsidRDefault="00FC0D30" w:rsidP="00FC0D30">
      <w:pPr>
        <w:pStyle w:val="c24"/>
        <w:shd w:val="clear" w:color="auto" w:fill="FFFFFF"/>
        <w:spacing w:before="0" w:beforeAutospacing="0" w:after="0" w:afterAutospacing="0"/>
        <w:jc w:val="both"/>
        <w:rPr>
          <w:b/>
        </w:rPr>
      </w:pPr>
    </w:p>
    <w:p w:rsidR="00FC0D30" w:rsidRDefault="00FC0D30" w:rsidP="00FC0D30">
      <w:pPr>
        <w:pStyle w:val="c24"/>
        <w:shd w:val="clear" w:color="auto" w:fill="FFFFFF"/>
        <w:spacing w:before="0" w:beforeAutospacing="0" w:after="0" w:afterAutospacing="0"/>
        <w:jc w:val="both"/>
        <w:rPr>
          <w:b/>
        </w:rPr>
      </w:pPr>
    </w:p>
    <w:p w:rsidR="00C80C61" w:rsidRDefault="00C80C61" w:rsidP="00593D0E">
      <w:pPr>
        <w:spacing w:after="0" w:line="240" w:lineRule="auto"/>
        <w:jc w:val="both"/>
        <w:rPr>
          <w:rFonts w:ascii="Times New Roman" w:hAnsi="Times New Roman" w:cs="Times New Roman"/>
          <w:sz w:val="24"/>
          <w:szCs w:val="24"/>
        </w:rPr>
      </w:pPr>
    </w:p>
    <w:p w:rsidR="00593D0E" w:rsidRPr="00593D0E" w:rsidRDefault="00C80C61" w:rsidP="00593D0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593D0E">
        <w:rPr>
          <w:rFonts w:ascii="Times New Roman" w:hAnsi="Times New Roman" w:cs="Times New Roman"/>
          <w:sz w:val="24"/>
          <w:szCs w:val="24"/>
        </w:rPr>
        <w:t xml:space="preserve"> </w:t>
      </w:r>
      <w:r w:rsidR="00593D0E" w:rsidRPr="00593D0E">
        <w:rPr>
          <w:rFonts w:ascii="Times New Roman" w:eastAsia="Calibri" w:hAnsi="Times New Roman" w:cs="Times New Roman"/>
          <w:sz w:val="24"/>
          <w:szCs w:val="24"/>
        </w:rPr>
        <w:t xml:space="preserve">Подготовил: </w:t>
      </w:r>
      <w:proofErr w:type="spellStart"/>
      <w:r w:rsidR="00593D0E" w:rsidRPr="00593D0E">
        <w:rPr>
          <w:rFonts w:ascii="Times New Roman" w:eastAsia="Calibri" w:hAnsi="Times New Roman" w:cs="Times New Roman"/>
          <w:sz w:val="24"/>
          <w:szCs w:val="24"/>
        </w:rPr>
        <w:t>Гимаева</w:t>
      </w:r>
      <w:proofErr w:type="spellEnd"/>
      <w:r w:rsidR="00593D0E" w:rsidRPr="00593D0E">
        <w:rPr>
          <w:rFonts w:ascii="Times New Roman" w:eastAsia="Calibri" w:hAnsi="Times New Roman" w:cs="Times New Roman"/>
          <w:sz w:val="24"/>
          <w:szCs w:val="24"/>
        </w:rPr>
        <w:t xml:space="preserve"> </w:t>
      </w:r>
      <w:proofErr w:type="spellStart"/>
      <w:r w:rsidR="00593D0E" w:rsidRPr="00593D0E">
        <w:rPr>
          <w:rFonts w:ascii="Times New Roman" w:eastAsia="Calibri" w:hAnsi="Times New Roman" w:cs="Times New Roman"/>
          <w:sz w:val="24"/>
          <w:szCs w:val="24"/>
        </w:rPr>
        <w:t>Лейсан</w:t>
      </w:r>
      <w:proofErr w:type="spellEnd"/>
      <w:r w:rsidR="00593D0E" w:rsidRPr="00593D0E">
        <w:rPr>
          <w:rFonts w:ascii="Times New Roman" w:eastAsia="Calibri" w:hAnsi="Times New Roman" w:cs="Times New Roman"/>
          <w:sz w:val="24"/>
          <w:szCs w:val="24"/>
        </w:rPr>
        <w:t xml:space="preserve"> </w:t>
      </w:r>
      <w:proofErr w:type="spellStart"/>
      <w:r w:rsidR="00593D0E" w:rsidRPr="00593D0E">
        <w:rPr>
          <w:rFonts w:ascii="Times New Roman" w:eastAsia="Calibri" w:hAnsi="Times New Roman" w:cs="Times New Roman"/>
          <w:sz w:val="24"/>
          <w:szCs w:val="24"/>
        </w:rPr>
        <w:t>Равиловна</w:t>
      </w:r>
      <w:proofErr w:type="spellEnd"/>
      <w:r w:rsidR="00593D0E" w:rsidRPr="00593D0E">
        <w:rPr>
          <w:rFonts w:ascii="Times New Roman" w:eastAsia="Calibri" w:hAnsi="Times New Roman" w:cs="Times New Roman"/>
          <w:sz w:val="24"/>
          <w:szCs w:val="24"/>
        </w:rPr>
        <w:t>, специалист по работе с семьёй отделения психологической помощи гражданам</w:t>
      </w:r>
    </w:p>
    <w:p w:rsidR="00593D0E" w:rsidRPr="00593D0E" w:rsidRDefault="00593D0E" w:rsidP="00593D0E">
      <w:pPr>
        <w:spacing w:after="0" w:line="240" w:lineRule="auto"/>
        <w:ind w:firstLine="709"/>
        <w:contextualSpacing/>
        <w:jc w:val="both"/>
        <w:rPr>
          <w:rFonts w:ascii="Times New Roman" w:eastAsia="Calibri" w:hAnsi="Times New Roman" w:cs="Times New Roman"/>
          <w:sz w:val="24"/>
          <w:szCs w:val="24"/>
        </w:rPr>
      </w:pPr>
      <w:r w:rsidRPr="00593D0E">
        <w:rPr>
          <w:rFonts w:ascii="Times New Roman" w:eastAsia="Calibri" w:hAnsi="Times New Roman" w:cs="Times New Roman"/>
          <w:sz w:val="24"/>
          <w:szCs w:val="24"/>
        </w:rPr>
        <w:t>Контактный телефон отделения психологической помощи гражданам: 8(34667) 2-92-91 (доб.203)</w:t>
      </w:r>
    </w:p>
    <w:p w:rsidR="00593D0E" w:rsidRPr="00593D0E" w:rsidRDefault="00593D0E" w:rsidP="00593D0E">
      <w:pPr>
        <w:spacing w:after="0" w:line="240" w:lineRule="auto"/>
        <w:ind w:firstLine="709"/>
        <w:contextualSpacing/>
        <w:jc w:val="both"/>
        <w:rPr>
          <w:rFonts w:ascii="Times New Roman" w:eastAsia="Calibri" w:hAnsi="Times New Roman" w:cs="Times New Roman"/>
          <w:sz w:val="24"/>
          <w:szCs w:val="24"/>
        </w:rPr>
      </w:pPr>
      <w:r w:rsidRPr="00593D0E">
        <w:rPr>
          <w:rFonts w:ascii="Times New Roman" w:eastAsia="Calibri" w:hAnsi="Times New Roman" w:cs="Times New Roman"/>
          <w:sz w:val="24"/>
          <w:szCs w:val="24"/>
        </w:rPr>
        <w:t>При подготовке информации использованы интерне</w:t>
      </w:r>
      <w:proofErr w:type="gramStart"/>
      <w:r w:rsidRPr="00593D0E">
        <w:rPr>
          <w:rFonts w:ascii="Times New Roman" w:eastAsia="Calibri" w:hAnsi="Times New Roman" w:cs="Times New Roman"/>
          <w:sz w:val="24"/>
          <w:szCs w:val="24"/>
        </w:rPr>
        <w:t>т-</w:t>
      </w:r>
      <w:proofErr w:type="gramEnd"/>
      <w:r w:rsidRPr="00593D0E">
        <w:rPr>
          <w:rFonts w:ascii="Times New Roman" w:eastAsia="Calibri" w:hAnsi="Times New Roman" w:cs="Times New Roman"/>
          <w:sz w:val="24"/>
          <w:szCs w:val="24"/>
        </w:rPr>
        <w:t xml:space="preserve"> ресурсы:</w:t>
      </w:r>
    </w:p>
    <w:p w:rsidR="003C3F11" w:rsidRPr="00FC0D30" w:rsidRDefault="001D46B3" w:rsidP="00B57BE2">
      <w:pPr>
        <w:spacing w:after="0"/>
      </w:pPr>
      <w:hyperlink r:id="rId8" w:history="1">
        <w:r w:rsidR="00FC0D30" w:rsidRPr="00FC0D30">
          <w:rPr>
            <w:rStyle w:val="a3"/>
            <w:color w:val="auto"/>
          </w:rPr>
          <w:t>https://щербиновский.23.мвд.рф/news/item/37115112/</w:t>
        </w:r>
      </w:hyperlink>
    </w:p>
    <w:p w:rsidR="00FC0D30" w:rsidRDefault="00FC0D30" w:rsidP="00B57BE2">
      <w:pPr>
        <w:spacing w:after="0"/>
      </w:pPr>
      <w:r w:rsidRPr="00FC0D30">
        <w:t>https://plastrayon.ru/deyatelnost/pravoohranitelnaya-deyatelnost/sprashivali-otvechaem/neispolnenie-roditelyami-ili-inymi-zakonnymi-predstavitelyami-nesovershennoletnih-obyazannostei-po-soderzhaniyu-i-vospitaniyu-nesovershennoletnih?ysclid=meuy6gf036935190946</w:t>
      </w:r>
    </w:p>
    <w:sectPr w:rsidR="00FC0D30" w:rsidSect="006449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B3" w:rsidRDefault="001D46B3" w:rsidP="00593D0E">
      <w:pPr>
        <w:spacing w:after="0" w:line="240" w:lineRule="auto"/>
      </w:pPr>
      <w:r>
        <w:separator/>
      </w:r>
    </w:p>
  </w:endnote>
  <w:endnote w:type="continuationSeparator" w:id="0">
    <w:p w:rsidR="001D46B3" w:rsidRDefault="001D46B3" w:rsidP="0059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B3" w:rsidRDefault="001D46B3" w:rsidP="00593D0E">
      <w:pPr>
        <w:spacing w:after="0" w:line="240" w:lineRule="auto"/>
      </w:pPr>
      <w:r>
        <w:separator/>
      </w:r>
    </w:p>
  </w:footnote>
  <w:footnote w:type="continuationSeparator" w:id="0">
    <w:p w:rsidR="001D46B3" w:rsidRDefault="001D46B3" w:rsidP="00593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409"/>
    <w:multiLevelType w:val="multilevel"/>
    <w:tmpl w:val="9886F6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934497F"/>
    <w:multiLevelType w:val="multilevel"/>
    <w:tmpl w:val="01101C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1908DC"/>
    <w:multiLevelType w:val="multilevel"/>
    <w:tmpl w:val="187E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CD47F76"/>
    <w:multiLevelType w:val="multilevel"/>
    <w:tmpl w:val="D5DAAE66"/>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E1D4103"/>
    <w:multiLevelType w:val="multilevel"/>
    <w:tmpl w:val="58ECC3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51"/>
    <w:rsid w:val="000E790D"/>
    <w:rsid w:val="001D46B3"/>
    <w:rsid w:val="002172D5"/>
    <w:rsid w:val="00254851"/>
    <w:rsid w:val="00257307"/>
    <w:rsid w:val="003A7442"/>
    <w:rsid w:val="003C3F11"/>
    <w:rsid w:val="004113A5"/>
    <w:rsid w:val="004D3CBD"/>
    <w:rsid w:val="00593D0E"/>
    <w:rsid w:val="005A5F9A"/>
    <w:rsid w:val="00602F60"/>
    <w:rsid w:val="00644932"/>
    <w:rsid w:val="007D0012"/>
    <w:rsid w:val="008D7525"/>
    <w:rsid w:val="0090334C"/>
    <w:rsid w:val="00A87DE7"/>
    <w:rsid w:val="00B57BE2"/>
    <w:rsid w:val="00BC0E4F"/>
    <w:rsid w:val="00C80C61"/>
    <w:rsid w:val="00C85A2B"/>
    <w:rsid w:val="00D4765D"/>
    <w:rsid w:val="00E600FA"/>
    <w:rsid w:val="00E627BF"/>
    <w:rsid w:val="00FC0D30"/>
    <w:rsid w:val="00FD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012"/>
    <w:rPr>
      <w:color w:val="0000FF" w:themeColor="hyperlink"/>
      <w:u w:val="single"/>
    </w:rPr>
  </w:style>
  <w:style w:type="paragraph" w:styleId="a4">
    <w:name w:val="header"/>
    <w:basedOn w:val="a"/>
    <w:link w:val="a5"/>
    <w:uiPriority w:val="99"/>
    <w:unhideWhenUsed/>
    <w:rsid w:val="00593D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3D0E"/>
  </w:style>
  <w:style w:type="paragraph" w:styleId="a6">
    <w:name w:val="footer"/>
    <w:basedOn w:val="a"/>
    <w:link w:val="a7"/>
    <w:uiPriority w:val="99"/>
    <w:unhideWhenUsed/>
    <w:rsid w:val="00593D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3D0E"/>
  </w:style>
  <w:style w:type="paragraph" w:customStyle="1" w:styleId="c9">
    <w:name w:val="c9"/>
    <w:basedOn w:val="a"/>
    <w:rsid w:val="00FC0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C0D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24">
    <w:name w:val="c24"/>
    <w:basedOn w:val="a"/>
    <w:rsid w:val="00FC0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012"/>
    <w:rPr>
      <w:color w:val="0000FF" w:themeColor="hyperlink"/>
      <w:u w:val="single"/>
    </w:rPr>
  </w:style>
  <w:style w:type="paragraph" w:styleId="a4">
    <w:name w:val="header"/>
    <w:basedOn w:val="a"/>
    <w:link w:val="a5"/>
    <w:uiPriority w:val="99"/>
    <w:unhideWhenUsed/>
    <w:rsid w:val="00593D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3D0E"/>
  </w:style>
  <w:style w:type="paragraph" w:styleId="a6">
    <w:name w:val="footer"/>
    <w:basedOn w:val="a"/>
    <w:link w:val="a7"/>
    <w:uiPriority w:val="99"/>
    <w:unhideWhenUsed/>
    <w:rsid w:val="00593D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3D0E"/>
  </w:style>
  <w:style w:type="paragraph" w:customStyle="1" w:styleId="c9">
    <w:name w:val="c9"/>
    <w:basedOn w:val="a"/>
    <w:rsid w:val="00FC0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C0D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24">
    <w:name w:val="c24"/>
    <w:basedOn w:val="a"/>
    <w:rsid w:val="00FC0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6023">
      <w:bodyDiv w:val="1"/>
      <w:marLeft w:val="0"/>
      <w:marRight w:val="0"/>
      <w:marTop w:val="0"/>
      <w:marBottom w:val="0"/>
      <w:divBdr>
        <w:top w:val="none" w:sz="0" w:space="0" w:color="auto"/>
        <w:left w:val="none" w:sz="0" w:space="0" w:color="auto"/>
        <w:bottom w:val="none" w:sz="0" w:space="0" w:color="auto"/>
        <w:right w:val="none" w:sz="0" w:space="0" w:color="auto"/>
      </w:divBdr>
    </w:div>
    <w:div w:id="410395634">
      <w:bodyDiv w:val="1"/>
      <w:marLeft w:val="0"/>
      <w:marRight w:val="0"/>
      <w:marTop w:val="0"/>
      <w:marBottom w:val="0"/>
      <w:divBdr>
        <w:top w:val="none" w:sz="0" w:space="0" w:color="auto"/>
        <w:left w:val="none" w:sz="0" w:space="0" w:color="auto"/>
        <w:bottom w:val="none" w:sz="0" w:space="0" w:color="auto"/>
        <w:right w:val="none" w:sz="0" w:space="0" w:color="auto"/>
      </w:divBdr>
    </w:div>
    <w:div w:id="595871201">
      <w:bodyDiv w:val="1"/>
      <w:marLeft w:val="0"/>
      <w:marRight w:val="0"/>
      <w:marTop w:val="0"/>
      <w:marBottom w:val="0"/>
      <w:divBdr>
        <w:top w:val="none" w:sz="0" w:space="0" w:color="auto"/>
        <w:left w:val="none" w:sz="0" w:space="0" w:color="auto"/>
        <w:bottom w:val="none" w:sz="0" w:space="0" w:color="auto"/>
        <w:right w:val="none" w:sz="0" w:space="0" w:color="auto"/>
      </w:divBdr>
    </w:div>
    <w:div w:id="683820436">
      <w:bodyDiv w:val="1"/>
      <w:marLeft w:val="0"/>
      <w:marRight w:val="0"/>
      <w:marTop w:val="0"/>
      <w:marBottom w:val="0"/>
      <w:divBdr>
        <w:top w:val="none" w:sz="0" w:space="0" w:color="auto"/>
        <w:left w:val="none" w:sz="0" w:space="0" w:color="auto"/>
        <w:bottom w:val="none" w:sz="0" w:space="0" w:color="auto"/>
        <w:right w:val="none" w:sz="0" w:space="0" w:color="auto"/>
      </w:divBdr>
    </w:div>
    <w:div w:id="17077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7;&#1077;&#1088;&#1073;&#1080;&#1085;&#1086;&#1074;&#1089;&#1082;&#1080;&#1081;.23.&#1084;&#1074;&#1076;.&#1088;&#1092;/news/item/371151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2024-08-23T09:50:00Z</cp:lastPrinted>
  <dcterms:created xsi:type="dcterms:W3CDTF">2024-01-26T10:24:00Z</dcterms:created>
  <dcterms:modified xsi:type="dcterms:W3CDTF">2025-08-28T09:59:00Z</dcterms:modified>
</cp:coreProperties>
</file>