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F" w:rsidRDefault="00B6270F" w:rsidP="00B62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ходе реализации мероприятий по устранению недостатков, </w:t>
      </w:r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выявленных в ходе независимой </w:t>
      </w:r>
      <w:proofErr w:type="gramStart"/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 «Когалымский комплексный центр социального обслуживания населения»</w:t>
      </w:r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организации)</w:t>
      </w:r>
    </w:p>
    <w:p w:rsidR="00B6270F" w:rsidRDefault="006542C2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C94A61">
        <w:rPr>
          <w:rFonts w:ascii="Times New Roman" w:eastAsia="Times New Roman" w:hAnsi="Times New Roman" w:cs="Times New Roman"/>
          <w:sz w:val="28"/>
          <w:szCs w:val="28"/>
        </w:rPr>
        <w:t>30.11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B6270F" w:rsidRPr="00B627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542C2" w:rsidRPr="00B6270F" w:rsidRDefault="006542C2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2991"/>
        <w:gridCol w:w="3261"/>
        <w:gridCol w:w="1842"/>
        <w:gridCol w:w="1843"/>
        <w:gridCol w:w="3119"/>
        <w:gridCol w:w="1843"/>
      </w:tblGrid>
      <w:tr w:rsidR="00EE0106" w:rsidRPr="00EE0106" w:rsidTr="00E51E15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Недостатки, выявленные в ходе независимой </w:t>
            </w:r>
            <w:proofErr w:type="gramStart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оценки качества условий оказания услуг автономного учреждения</w:t>
            </w:r>
            <w:proofErr w:type="gramEnd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 Ханты-Мансийского «Когалымский комплексный центр социального обслуживания населения»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оценки качества условий оказания услуг</w:t>
            </w:r>
            <w:proofErr w:type="gramEnd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Плановый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Ответственный 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Сведения о ходе реализации мероприятия</w:t>
            </w:r>
          </w:p>
        </w:tc>
      </w:tr>
      <w:tr w:rsidR="00EE0106" w:rsidRPr="00EE0106" w:rsidTr="00E51E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Фактический срок реализации</w:t>
            </w:r>
          </w:p>
        </w:tc>
      </w:tr>
      <w:tr w:rsidR="00EE0106" w:rsidRPr="00EE0106" w:rsidTr="00E51E1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EE0106" w:rsidRPr="00EE0106" w:rsidTr="00E51E15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III. Доступность услуг для инвалидов</w:t>
            </w:r>
          </w:p>
        </w:tc>
      </w:tr>
      <w:tr w:rsidR="00EE0106" w:rsidRPr="00EE0106" w:rsidTr="00E51E15">
        <w:trPr>
          <w:trHeight w:val="11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Обеспечить условия доступности для инвалидов в соответствии с нормативными требованиями*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Обеспечение наличия: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рельефных обозначений этажей на поверхности поручней, предупредительных полос </w:t>
            </w:r>
            <w:r w:rsidRPr="00EE010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об окончании перил;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III квартал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2021 года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Сорокина Марина Ринатовна, директор бюджетного учреждения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b/>
                <w:sz w:val="22"/>
                <w:szCs w:val="22"/>
                <w:lang w:eastAsia="en-US"/>
              </w:rPr>
              <w:t>Исполнено полностью.</w:t>
            </w: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 Приобретены тактильные наклейки на поручни «Номер этажа» со шрифтом Брайля, предупредительные полосы об окончании перил (гражданско-правовой договор 109/21/ЭА от 17.06.2021)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01.07.2021</w:t>
            </w:r>
          </w:p>
        </w:tc>
      </w:tr>
      <w:tr w:rsidR="00EE0106" w:rsidRPr="00EE0106" w:rsidTr="00E51E15">
        <w:trPr>
          <w:trHeight w:val="9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контрастного цифрового обозначения этажа напротив выхода из лифта, доступного для маломобильных групп населения;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b/>
                <w:sz w:val="22"/>
                <w:szCs w:val="22"/>
                <w:lang w:eastAsia="en-US"/>
              </w:rPr>
              <w:t>Исполнено полностью.</w:t>
            </w: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 Приобретены тактильные пиктограммы этажа (гражданско-правовой договор 109/21/ЭА от 17.06.2021)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01.07.2021</w:t>
            </w:r>
          </w:p>
        </w:tc>
        <w:bookmarkStart w:id="0" w:name="_GoBack"/>
        <w:bookmarkEnd w:id="0"/>
      </w:tr>
      <w:tr w:rsidR="00EE0106" w:rsidRPr="00EE0106" w:rsidTr="00E51E15">
        <w:trPr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необходимого специализированного инвентаря в санитарно-гигиенических помещениях </w:t>
            </w:r>
            <w:r w:rsidRPr="00EE01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(крючков для трости, </w:t>
            </w:r>
            <w:proofErr w:type="spellStart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антискользящего</w:t>
            </w:r>
            <w:proofErr w:type="spellEnd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 покрытия, складного сидения).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b/>
                <w:sz w:val="22"/>
                <w:szCs w:val="22"/>
                <w:lang w:eastAsia="en-US"/>
              </w:rPr>
              <w:t>Исполнено частично.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Приобретены крючок для трости, коврик против скольжения</w:t>
            </w:r>
            <w:r w:rsidR="00EC6D53">
              <w:rPr>
                <w:rFonts w:eastAsiaTheme="minorHAnsi"/>
                <w:sz w:val="22"/>
                <w:szCs w:val="22"/>
                <w:lang w:eastAsia="en-US"/>
              </w:rPr>
              <w:t>, складное си</w:t>
            </w:r>
            <w:r w:rsidR="00A54C8A">
              <w:rPr>
                <w:rFonts w:eastAsiaTheme="minorHAnsi"/>
                <w:sz w:val="22"/>
                <w:szCs w:val="22"/>
                <w:lang w:eastAsia="en-US"/>
              </w:rPr>
              <w:t>денье</w:t>
            </w: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E01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(гражданско-правовой договор 109/21/ЭА от 17.06.2021).</w:t>
            </w:r>
            <w:proofErr w:type="gramEnd"/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01.07.2021</w:t>
            </w:r>
          </w:p>
          <w:p w:rsidR="00C94A61" w:rsidRPr="00EE0106" w:rsidRDefault="00A54C8A" w:rsidP="003E6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</w:t>
            </w:r>
            <w:r w:rsidR="003E610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.2021</w:t>
            </w:r>
          </w:p>
        </w:tc>
      </w:tr>
      <w:tr w:rsidR="00EE0106" w:rsidRPr="00EE0106" w:rsidTr="00E51E15">
        <w:trPr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дверного проема санитарно-гигиенического помещения по адресу: г. Когалым, </w:t>
            </w:r>
            <w:r w:rsidRPr="00EE0106">
              <w:rPr>
                <w:rFonts w:eastAsiaTheme="minorHAnsi"/>
                <w:sz w:val="22"/>
                <w:szCs w:val="22"/>
                <w:lang w:eastAsia="en-US"/>
              </w:rPr>
              <w:br/>
              <w:t>ул. Прибалтийская, 17А  для возможности разворота кресла-коляски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b/>
                <w:sz w:val="22"/>
                <w:szCs w:val="22"/>
                <w:lang w:eastAsia="en-US"/>
              </w:rPr>
              <w:t>Исполнено полностью.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дверного проема санитарно-гигиенического помещения по адресу: г. Когалым, 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 xml:space="preserve">ул. Прибалтийская, 17А  для возможности разворота кресла-коляски не требуется в связи с тем, что помещение соответствует требованиям СП 59.13330.2016 «Доступность зданий и сооружений для маломобильных групп населения. Актуализированная редакция СНиП 35-01-2001». </w:t>
            </w:r>
          </w:p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Данное мероприятие выявлено в связи с тем, что для специалистов проводящих независимую оценку были предоставлены фотографии без указания метража дверного проема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EE0106" w:rsidRPr="00EE0106" w:rsidTr="00E51E1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0106">
              <w:rPr>
                <w:rFonts w:eastAsiaTheme="minorHAnsi"/>
                <w:sz w:val="22"/>
                <w:szCs w:val="22"/>
                <w:lang w:eastAsia="en-US"/>
              </w:rPr>
              <w:t>V. Удовлетворенность условиями оказания услуг</w:t>
            </w:r>
          </w:p>
        </w:tc>
      </w:tr>
      <w:tr w:rsidR="00EE0106" w:rsidRPr="00EE0106" w:rsidTr="00E51E1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Обеспечить контроль уровня удовлетворенности граждан условиями оказания социальных услуг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bCs/>
                <w:sz w:val="22"/>
                <w:szCs w:val="22"/>
                <w:lang w:eastAsia="en-US"/>
              </w:rPr>
              <w:t>Укомплектование учреждения необходимым количеством специалистов;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bCs/>
                <w:sz w:val="22"/>
                <w:szCs w:val="22"/>
                <w:lang w:eastAsia="en-US"/>
              </w:rPr>
              <w:t>Проведение мониторинга мнений граждан об у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 **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Сорокина Марина Ринатовна, директор бюджетного учреждения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Мероприятие выполнено </w:t>
            </w:r>
            <w:r w:rsidR="00A54C8A" w:rsidRPr="005D1D0E">
              <w:rPr>
                <w:rFonts w:eastAsiaTheme="minorHAnsi"/>
                <w:b/>
                <w:sz w:val="22"/>
                <w:szCs w:val="22"/>
                <w:lang w:eastAsia="en-US"/>
              </w:rPr>
              <w:t>полностью.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b/>
                <w:sz w:val="22"/>
                <w:szCs w:val="22"/>
                <w:lang w:eastAsia="en-US"/>
              </w:rPr>
              <w:t>На 20.03.2021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 укомплектованность учреждения специалистами составляет 99,2% (вакансия – логопед).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В 1 квартале 2021 проведен мониторинг мнений граждан об удовлетворенности качеством условий оказания социальных услуг учреждением.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Согласно анкетированию получателей социальных услуг в 1 квартале 2021 г.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1D0E">
              <w:rPr>
                <w:rFonts w:eastAsiaTheme="minorHAnsi"/>
                <w:sz w:val="22"/>
                <w:szCs w:val="22"/>
                <w:lang w:eastAsia="en-US"/>
              </w:rPr>
              <w:t>100 % опрошенных удовлетворены условиями и качеством предоставления услуг (опрошено 265 получателей социальных услуг (30 % от общего числа обслуженных за квартал)</w:t>
            </w:r>
            <w:proofErr w:type="gramEnd"/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 25.06.2021 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укомплектованность учреждения специалистами составляет 99,2% (вакансия – логопед).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Во 2 квартале 2021 проведен мониторинг мнений граждан об удовлетворенности качеством условий оказания социальных услуг учреждением.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Согласно анкетированию получателей социальных услуг во 2 квартале 2021 г.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1D0E">
              <w:rPr>
                <w:rFonts w:eastAsiaTheme="minorHAnsi"/>
                <w:sz w:val="22"/>
                <w:szCs w:val="22"/>
                <w:lang w:eastAsia="en-US"/>
              </w:rPr>
              <w:t>100 % опрошенных удовлетворены условиями и качеством предоставления услуг (опрошено 234 получателя социальных услуг (30 % от общего числа обслуженных за квартал).</w:t>
            </w:r>
            <w:proofErr w:type="gramEnd"/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b/>
                <w:sz w:val="22"/>
                <w:szCs w:val="22"/>
                <w:lang w:eastAsia="en-US"/>
              </w:rPr>
              <w:t>На 25.09.2021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 укомплектованность учреждения специалистами составляет 99,6% (вакансия – логопед).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Во 3 квартале 2021 проведен мониторинг мнений граждан об удовлетворенности качеством условий оказания социальных услуг учреждением.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Согласно анкетированию получателей социальных услуг во 3 квартале 2021 г.</w:t>
            </w:r>
          </w:p>
          <w:p w:rsidR="00EE0106" w:rsidRPr="005D1D0E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1D0E">
              <w:rPr>
                <w:rFonts w:eastAsiaTheme="minorHAnsi"/>
                <w:sz w:val="22"/>
                <w:szCs w:val="22"/>
                <w:lang w:eastAsia="en-US"/>
              </w:rPr>
              <w:t>100 % опрошенных удовлетворены условиями и качеством предоставления услуг (опрошено 192 получателя социальных услуг (30 % от общего числа обслуженных за квартал)</w:t>
            </w:r>
            <w:r w:rsidR="00A54C8A" w:rsidRPr="005D1D0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</w:p>
          <w:p w:rsidR="00A54C8A" w:rsidRPr="005D1D0E" w:rsidRDefault="00A54C8A" w:rsidP="00A54C8A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На 30.11.2021 укомплектованность учреждения специалистами составляет 9</w:t>
            </w:r>
            <w:r w:rsidR="005D1D0E" w:rsidRPr="005D1D0E">
              <w:rPr>
                <w:rFonts w:eastAsiaTheme="minorHAnsi"/>
                <w:sz w:val="22"/>
                <w:szCs w:val="22"/>
                <w:lang w:eastAsia="en-US"/>
              </w:rPr>
              <w:t>7,4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% (вакансия – логопед</w:t>
            </w:r>
            <w:r w:rsidR="002215A9" w:rsidRPr="005D1D0E">
              <w:rPr>
                <w:rFonts w:eastAsiaTheme="minorHAnsi"/>
                <w:sz w:val="22"/>
                <w:szCs w:val="22"/>
                <w:lang w:eastAsia="en-US"/>
              </w:rPr>
              <w:t>, психолог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  <w:p w:rsidR="00A54C8A" w:rsidRPr="005D1D0E" w:rsidRDefault="00A54C8A" w:rsidP="00A54C8A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>Во 3 квартале 2021 проведен мониторинг мнений граждан об удовлетворенности качеством условий оказания социальных услуг учреждением.</w:t>
            </w:r>
          </w:p>
          <w:p w:rsidR="00A54C8A" w:rsidRPr="005D1D0E" w:rsidRDefault="00A54C8A" w:rsidP="00A54C8A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Согласно анкетированию </w:t>
            </w:r>
            <w:r w:rsidR="00B032C9" w:rsidRPr="005D1D0E">
              <w:rPr>
                <w:rFonts w:eastAsiaTheme="minorHAnsi"/>
                <w:sz w:val="22"/>
                <w:szCs w:val="22"/>
                <w:lang w:eastAsia="en-US"/>
              </w:rPr>
              <w:t>получателей социальных услуг в 4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 квартале 2021 г.</w:t>
            </w:r>
          </w:p>
          <w:p w:rsidR="00A54C8A" w:rsidRPr="00EE0106" w:rsidRDefault="00A54C8A" w:rsidP="003E6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100 % опрошенных удовлетворены условиями и качеством </w:t>
            </w:r>
            <w:r w:rsidR="003E6106" w:rsidRPr="005D1D0E">
              <w:rPr>
                <w:rFonts w:eastAsiaTheme="minorHAnsi"/>
                <w:sz w:val="22"/>
                <w:szCs w:val="22"/>
                <w:lang w:eastAsia="en-US"/>
              </w:rPr>
              <w:t>предоставления услуг (опрошено 213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 получател</w:t>
            </w:r>
            <w:r w:rsidR="003E6106" w:rsidRPr="005D1D0E">
              <w:rPr>
                <w:rFonts w:eastAsiaTheme="minorHAnsi"/>
                <w:sz w:val="22"/>
                <w:szCs w:val="22"/>
                <w:lang w:eastAsia="en-US"/>
              </w:rPr>
              <w:t>ей</w:t>
            </w:r>
            <w:r w:rsidRPr="005D1D0E">
              <w:rPr>
                <w:rFonts w:eastAsiaTheme="minorHAnsi"/>
                <w:sz w:val="22"/>
                <w:szCs w:val="22"/>
                <w:lang w:eastAsia="en-US"/>
              </w:rPr>
              <w:t xml:space="preserve"> социальных услуг (30 % от общего числа обслуженных за квартал).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6" w:rsidRPr="00EE0106" w:rsidRDefault="00EE0106" w:rsidP="00EE0106">
            <w:pPr>
              <w:tabs>
                <w:tab w:val="left" w:pos="10800"/>
              </w:tabs>
              <w:spacing w:after="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D35E8" w:rsidRPr="00EB1EAC" w:rsidRDefault="00ED35E8" w:rsidP="00EB1EAC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</w:rPr>
      </w:pPr>
    </w:p>
    <w:p w:rsidR="004F5E4E" w:rsidRDefault="004F5E4E" w:rsidP="00EB1EAC">
      <w:pPr>
        <w:spacing w:after="0" w:line="240" w:lineRule="auto"/>
        <w:ind w:left="-142" w:right="-598"/>
        <w:jc w:val="both"/>
        <w:rPr>
          <w:rFonts w:ascii="Times New Roman" w:hAnsi="Times New Roman" w:cs="Times New Roman"/>
        </w:rPr>
      </w:pPr>
    </w:p>
    <w:p w:rsidR="00ED35E8" w:rsidRPr="00EB1EAC" w:rsidRDefault="00ED35E8" w:rsidP="00EB1EAC">
      <w:pPr>
        <w:spacing w:after="0" w:line="240" w:lineRule="auto"/>
        <w:ind w:left="-142" w:right="-598"/>
        <w:jc w:val="both"/>
        <w:rPr>
          <w:rFonts w:ascii="Times New Roman" w:hAnsi="Times New Roman"/>
          <w:sz w:val="20"/>
          <w:szCs w:val="20"/>
        </w:rPr>
      </w:pPr>
      <w:r w:rsidRPr="00EB1EAC">
        <w:rPr>
          <w:rFonts w:ascii="Times New Roman" w:hAnsi="Times New Roman" w:cs="Times New Roman"/>
        </w:rPr>
        <w:t>*</w:t>
      </w:r>
      <w:r w:rsidRPr="00EB1EAC">
        <w:rPr>
          <w:rFonts w:ascii="Times New Roman" w:hAnsi="Times New Roman"/>
          <w:sz w:val="20"/>
          <w:szCs w:val="20"/>
        </w:rPr>
        <w:t xml:space="preserve"> СП 59.13330.2016 «Доступность зданий и сооружений для маломобильных групп населения. Актуализированная редакция СНиП 35-01-2001»;</w:t>
      </w:r>
    </w:p>
    <w:p w:rsidR="00ED35E8" w:rsidRPr="00EB1EAC" w:rsidRDefault="00ED35E8" w:rsidP="00EB1EAC">
      <w:pPr>
        <w:spacing w:after="0" w:line="240" w:lineRule="auto"/>
        <w:ind w:left="-142" w:right="-59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1EAC">
        <w:rPr>
          <w:rFonts w:ascii="Times New Roman" w:eastAsia="Calibri" w:hAnsi="Times New Roman" w:cs="Times New Roman"/>
          <w:sz w:val="20"/>
          <w:szCs w:val="20"/>
        </w:rPr>
        <w:t xml:space="preserve">** Федеральный закон от 28.12.2013 № 442-ФЗ «Об основах социального обслуживания граждан в Российской Федерации»; ГОСТ </w:t>
      </w:r>
      <w:proofErr w:type="gramStart"/>
      <w:r w:rsidRPr="00EB1EAC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EB1EAC">
        <w:rPr>
          <w:rFonts w:ascii="Times New Roman" w:eastAsia="Calibri" w:hAnsi="Times New Roman" w:cs="Times New Roman"/>
          <w:sz w:val="20"/>
          <w:szCs w:val="20"/>
        </w:rPr>
        <w:t xml:space="preserve"> 52142-2013 «Социальное обслуживание населения. Качество социальных услуг. Общие положения»</w:t>
      </w:r>
    </w:p>
    <w:p w:rsidR="00ED35E8" w:rsidRPr="00EB1EAC" w:rsidRDefault="00ED35E8" w:rsidP="00EB1EAC">
      <w:pPr>
        <w:spacing w:after="0" w:line="240" w:lineRule="auto"/>
        <w:ind w:right="-598" w:firstLine="284"/>
        <w:rPr>
          <w:rFonts w:ascii="Times New Roman" w:hAnsi="Times New Roman" w:cs="Times New Roman"/>
          <w:sz w:val="20"/>
          <w:szCs w:val="20"/>
        </w:rPr>
      </w:pPr>
    </w:p>
    <w:p w:rsidR="00F16840" w:rsidRPr="00EB1EAC" w:rsidRDefault="00F16840" w:rsidP="00EB1EAC"/>
    <w:sectPr w:rsidR="00F16840" w:rsidRPr="00EB1EAC" w:rsidSect="00AD55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B"/>
    <w:rsid w:val="0002459F"/>
    <w:rsid w:val="00043535"/>
    <w:rsid w:val="00050D17"/>
    <w:rsid w:val="00062490"/>
    <w:rsid w:val="00073439"/>
    <w:rsid w:val="000D7797"/>
    <w:rsid w:val="001064F9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215A9"/>
    <w:rsid w:val="002225ED"/>
    <w:rsid w:val="0022525B"/>
    <w:rsid w:val="00260B50"/>
    <w:rsid w:val="002620DC"/>
    <w:rsid w:val="002C1CDF"/>
    <w:rsid w:val="002D1932"/>
    <w:rsid w:val="002F592A"/>
    <w:rsid w:val="00327434"/>
    <w:rsid w:val="003E276B"/>
    <w:rsid w:val="003E353E"/>
    <w:rsid w:val="003E6106"/>
    <w:rsid w:val="003F1122"/>
    <w:rsid w:val="00420B7E"/>
    <w:rsid w:val="00443167"/>
    <w:rsid w:val="00453269"/>
    <w:rsid w:val="004E2CA0"/>
    <w:rsid w:val="004F3417"/>
    <w:rsid w:val="004F5E4E"/>
    <w:rsid w:val="00513199"/>
    <w:rsid w:val="00526876"/>
    <w:rsid w:val="0053728A"/>
    <w:rsid w:val="005437F4"/>
    <w:rsid w:val="00564003"/>
    <w:rsid w:val="005924E2"/>
    <w:rsid w:val="005D1D0E"/>
    <w:rsid w:val="005D47BE"/>
    <w:rsid w:val="005D76D4"/>
    <w:rsid w:val="005E3B91"/>
    <w:rsid w:val="006542C2"/>
    <w:rsid w:val="006A0DE4"/>
    <w:rsid w:val="007308C1"/>
    <w:rsid w:val="00757C9F"/>
    <w:rsid w:val="007A506C"/>
    <w:rsid w:val="007B195B"/>
    <w:rsid w:val="007B546B"/>
    <w:rsid w:val="007D4959"/>
    <w:rsid w:val="007E1A28"/>
    <w:rsid w:val="00876318"/>
    <w:rsid w:val="008B3531"/>
    <w:rsid w:val="008D63A2"/>
    <w:rsid w:val="009030AF"/>
    <w:rsid w:val="009653A1"/>
    <w:rsid w:val="009F227E"/>
    <w:rsid w:val="00A54C8A"/>
    <w:rsid w:val="00A67FED"/>
    <w:rsid w:val="00A80D0F"/>
    <w:rsid w:val="00A83BE2"/>
    <w:rsid w:val="00A85E4D"/>
    <w:rsid w:val="00AA5153"/>
    <w:rsid w:val="00AB1243"/>
    <w:rsid w:val="00AD15E9"/>
    <w:rsid w:val="00AD55E9"/>
    <w:rsid w:val="00B032C9"/>
    <w:rsid w:val="00B6270F"/>
    <w:rsid w:val="00C16D0A"/>
    <w:rsid w:val="00C94A61"/>
    <w:rsid w:val="00CA4D43"/>
    <w:rsid w:val="00CB0F3C"/>
    <w:rsid w:val="00CB65AF"/>
    <w:rsid w:val="00D20192"/>
    <w:rsid w:val="00D20EA6"/>
    <w:rsid w:val="00D231E2"/>
    <w:rsid w:val="00D24C2E"/>
    <w:rsid w:val="00D55B0E"/>
    <w:rsid w:val="00DA6258"/>
    <w:rsid w:val="00DB47AE"/>
    <w:rsid w:val="00DD5736"/>
    <w:rsid w:val="00DF718B"/>
    <w:rsid w:val="00E11C52"/>
    <w:rsid w:val="00E23E95"/>
    <w:rsid w:val="00E9160B"/>
    <w:rsid w:val="00E976EB"/>
    <w:rsid w:val="00EB1EAC"/>
    <w:rsid w:val="00EC6D53"/>
    <w:rsid w:val="00ED35E8"/>
    <w:rsid w:val="00EE0106"/>
    <w:rsid w:val="00F01BE7"/>
    <w:rsid w:val="00F16233"/>
    <w:rsid w:val="00F16840"/>
    <w:rsid w:val="00F30C73"/>
    <w:rsid w:val="00F42DEA"/>
    <w:rsid w:val="00F52DFA"/>
    <w:rsid w:val="00F77365"/>
    <w:rsid w:val="00F874B9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5E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D3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5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5E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D3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5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Tatyana G. Tissen</cp:lastModifiedBy>
  <cp:revision>26</cp:revision>
  <cp:lastPrinted>2021-02-09T12:09:00Z</cp:lastPrinted>
  <dcterms:created xsi:type="dcterms:W3CDTF">2021-02-09T07:42:00Z</dcterms:created>
  <dcterms:modified xsi:type="dcterms:W3CDTF">2021-11-29T13:06:00Z</dcterms:modified>
</cp:coreProperties>
</file>