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безграничный мир информации: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главное преимущество этого ресурса – огромные возможности поиска разнообразной информации.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коммуникативные возможности (расстояние между людьми сегодня резко сократилось, появилось больше возможностей для общения, быстрого обмена информацией);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развлекательные (игры, видео и т.д.).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Однако, кроме хорошего, в виртуальном мире  присутствует  много негативного: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мошенничество (доступ к паролям, конфиденциальной информации и т.д.)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-появление </w:t>
      </w:r>
      <w:proofErr w:type="gram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gram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(интернет-сёрфинг, пристрастие к виртуальному общению и к виртуальным знакомствам)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же существует риск вовлечения в деструктивные группы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негативные </w:t>
      </w:r>
      <w:proofErr w:type="gram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интернет-явления</w:t>
      </w:r>
      <w:proofErr w:type="gram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троллинг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Троллинг</w:t>
      </w:r>
      <w:proofErr w:type="spellEnd"/>
      <w:r w:rsidRPr="009C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 социальной провокации или издевательства в сетевом общении), когда Вам на хорошем форуме ни с того ни </w:t>
      </w:r>
      <w:proofErr w:type="gram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 нахамят, оскорбят, унизят.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получили активное развитие такие негативные направления (в том числе преступные), как: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9C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хулиганство)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информационном мире появляется всё больше скрытых угроз.  С коммуникационными рисками можно столкнуться при общении в мобильных сервисах, чатах, онлайн-мессенджерах 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социальных сетях, форумах, блогах и т.д.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с криминальными намерениями могут назначать вам встречи в реальном мире, часто под видом друга или подружки из социальной сети или онлайн игры.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террористические организации и их последователи ведут пропаганду и набор через интернет, в том числе через социальные сети.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начинается с того, что подросток подписался на новости в сообществе, а потом его мозг  подвергается ежедневной обработке. В результате ребёнок попадает в страшную психологическую зависимость.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Вовлечение в деструктивные группы в социальных сетях</w:t>
      </w:r>
      <w:r w:rsidRPr="009C7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аналог вовлечения детей в </w:t>
      </w:r>
      <w:proofErr w:type="gram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</w:t>
      </w:r>
      <w:r w:rsidR="004501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bookmarkStart w:id="0" w:name="_GoBack"/>
      <w:bookmarkEnd w:id="0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</w:t>
      </w:r>
      <w:proofErr w:type="gram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направленности деструктивных групп: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-экстремистские (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провокацируют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беспорядки, террористические акции, методы партизанской войны),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сектантсткие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</w:t>
      </w:r>
      <w:proofErr w:type="gram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учение и свою практику),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аутоагрессивные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(причинение вреда собственному телу).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-террористические.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деструктивной направленности происходит разрушение личности человека через разрушение его психики. Попасть под  негативное влияние секты через её  сайт очень легко – если 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человек читает в сети соответствующий материал, смотрит видео и </w:t>
      </w:r>
      <w:proofErr w:type="gram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информацию</w:t>
      </w:r>
      <w:proofErr w:type="gram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уже вступает во взаимодействие с вербовщиком сети, невольно участвует в психологической игре организаторов секты, нередко попадая от них  в зависимость.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Основы </w:t>
      </w:r>
      <w:proofErr w:type="spellStart"/>
      <w:r w:rsidRPr="009C7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кибербезопасности</w:t>
      </w:r>
      <w:proofErr w:type="spellEnd"/>
      <w:r w:rsidRPr="009C7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C51A7D" w:rsidRPr="009C7274" w:rsidRDefault="00A22208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осторожность при переходе по  ссылкам, которые вы получаете в сообщениях от  других пользователей или друзей;</w:t>
      </w:r>
    </w:p>
    <w:p w:rsidR="00C51A7D" w:rsidRPr="009C7274" w:rsidRDefault="00A22208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информацию о себе, которую вы  размещаете;</w:t>
      </w:r>
    </w:p>
    <w:p w:rsidR="00C51A7D" w:rsidRPr="009C7274" w:rsidRDefault="00A22208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раскрыть адреса электронной почты своих друзей, не разрешайте социальным сетям сканировать адресную книгу вашего ящика электронной почты;</w:t>
      </w:r>
    </w:p>
    <w:p w:rsidR="00C51A7D" w:rsidRPr="009C7274" w:rsidRDefault="00A22208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добавляйте в друзья в социальных сетях всех подряд;</w:t>
      </w:r>
    </w:p>
    <w:p w:rsidR="00C51A7D" w:rsidRPr="009C7274" w:rsidRDefault="00A22208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регестрируйтесь</w:t>
      </w:r>
      <w:proofErr w:type="spellEnd"/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 всех социальных сетях без разбора;</w:t>
      </w:r>
    </w:p>
    <w:p w:rsidR="00C51A7D" w:rsidRPr="009C7274" w:rsidRDefault="00A22208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спрашивай родителей о непонятных тебе вещах, которые ты встречаешь в интернете;</w:t>
      </w:r>
    </w:p>
    <w:p w:rsidR="00C51A7D" w:rsidRPr="009C7274" w:rsidRDefault="00A22208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позволяйте себя запугивать и не беспокойте других с помощью </w:t>
      </w:r>
      <w:proofErr w:type="spellStart"/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фейковых</w:t>
      </w:r>
      <w:proofErr w:type="spellEnd"/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аккаунтов.</w:t>
      </w:r>
    </w:p>
    <w:p w:rsidR="00C51A7D" w:rsidRPr="009C7274" w:rsidRDefault="00C51A7D" w:rsidP="00A07CF8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нужно делать родителям?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Разговаривайте с ребенком. Объясните, что такое «хорошо», а что такое «плохо». Когда с детства у ребёнка есть чётко сложившееся мнение об этих понятиях, то его не заинтересуют призывы к насилию или суицидальному поведению.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Учите ребенка мыслить критически. Подросток должен уметь самостоятельно фильтровать поступающую ему 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информацию, уметь анализировать её, сопоставлять с другой информацией, составлять собственное мнение.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Максимально восполните недостаток любви и внимания к ребёнку.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Всегда поддерживайте разговор с ребенком, о чем бы он ни был. Искренне интересуйтесь его жизнью.</w:t>
      </w:r>
    </w:p>
    <w:p w:rsidR="00C51A7D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Придумайте ребенку занятие. Пусть у него будет больше увлечений, тогда вряд ли его затянет виртуальная реальность.</w:t>
      </w:r>
    </w:p>
    <w:p w:rsidR="009C7274" w:rsidRPr="009C7274" w:rsidRDefault="00C51A7D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Допустимо и осторожное использование директивных методов – твердый и однозначный запрет участия в таких группах: ребенок должен понять, что это недопустимо, это родительский запрет.</w:t>
      </w:r>
      <w:r w:rsidR="009C7274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C7274" w:rsidRPr="009C7274" w:rsidRDefault="009C7274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Попробуйте вывести ребенка на разговор, но ни в коем случае нельзя шпионить, дабы не потерять его доверие. Важно показать ему, какие механизмы действуют в этих группах, какие приемы используются, чтобы сделать присутствие в подобных группах сначала привлекательным для ребенка, а затем создать зависимость от этого, страх быть исключенным. Важно раскрыть манипулятивность и ложность таких взаимоотношений.</w:t>
      </w:r>
    </w:p>
    <w:p w:rsidR="00C51A7D" w:rsidRPr="009C7274" w:rsidRDefault="009C7274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1A7D"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бойтесь обращаться к специалистам. Если между вами и ребенком нет доверительных отношений, а между тем перечисленные выше тревожные сигналы присутствуют в поведении подростка, необходимо обратиться к психологу.</w:t>
      </w:r>
    </w:p>
    <w:p w:rsidR="009C7274" w:rsidRPr="009C7274" w:rsidRDefault="00C51A7D" w:rsidP="00A07CF8">
      <w:pPr>
        <w:shd w:val="clear" w:color="auto" w:fill="EAF1DD" w:themeFill="accent3" w:themeFillTint="3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в нашем обществе еще недостаточно развиты основы 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Главная задача сегодня для общества, педагогов и родителей в том числе – обеспечение безопасности детей, </w:t>
      </w:r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не всегда способны правильно оценить степень угрозы информации, которую они воспринимают или передают. А задача молодых – быть грамотнее, критичнее, больше читать научную информацию и качественную художественную литературу, а также знать и выполнять основы </w:t>
      </w:r>
      <w:proofErr w:type="spellStart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9C72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274" w:rsidRPr="00C51A7D" w:rsidRDefault="009C7274" w:rsidP="00A22208">
      <w:pPr>
        <w:shd w:val="clear" w:color="auto" w:fill="EAF1DD" w:themeFill="accent3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13D" w:rsidRDefault="009C7274" w:rsidP="004F50B5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798892" wp14:editId="2A7905CF">
            <wp:extent cx="1671902" cy="162671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4s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82" cy="16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274" w:rsidRDefault="009C7274" w:rsidP="00A222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 адрес:</w:t>
      </w:r>
    </w:p>
    <w:p w:rsidR="009C7274" w:rsidRDefault="009C7274" w:rsidP="00A222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Когалым</w:t>
      </w:r>
    </w:p>
    <w:p w:rsidR="009C7274" w:rsidRDefault="009C7274" w:rsidP="004F50B5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ул. Дружбы Народов, д. 12 кв. 36</w:t>
      </w:r>
    </w:p>
    <w:p w:rsidR="009C7274" w:rsidRDefault="009C7274" w:rsidP="00A222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Контактный телефон:</w:t>
      </w:r>
    </w:p>
    <w:p w:rsidR="009C7274" w:rsidRDefault="009C7274" w:rsidP="00A222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отделение психологической помощи гражданам:</w:t>
      </w:r>
    </w:p>
    <w:p w:rsidR="009C7274" w:rsidRDefault="009C7274" w:rsidP="00A222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 (34667) 2-92-91</w:t>
      </w:r>
      <w:r w:rsidR="004F50B5">
        <w:rPr>
          <w:rFonts w:ascii="Times New Roman" w:hAnsi="Times New Roman" w:cs="Times New Roman"/>
          <w:bCs/>
          <w:sz w:val="24"/>
          <w:szCs w:val="24"/>
        </w:rPr>
        <w:t xml:space="preserve"> (доб. 205)</w:t>
      </w:r>
    </w:p>
    <w:p w:rsidR="004F50B5" w:rsidRPr="004F50B5" w:rsidRDefault="004F50B5" w:rsidP="00A22208">
      <w:pPr>
        <w:shd w:val="clear" w:color="auto" w:fill="EAF1DD" w:themeFill="accent3" w:themeFillTint="33"/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F50B5">
        <w:rPr>
          <w:rFonts w:ascii="Times New Roman" w:eastAsia="Times New Roman" w:hAnsi="Times New Roman" w:cs="Times New Roman"/>
          <w:b/>
        </w:rPr>
        <w:t>Сайт учреждения:</w:t>
      </w:r>
    </w:p>
    <w:p w:rsidR="004F50B5" w:rsidRPr="004F50B5" w:rsidRDefault="004501D8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hyperlink r:id="rId8" w:history="1">
        <w:r w:rsidR="004F50B5" w:rsidRPr="004F50B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www</w:t>
        </w:r>
        <w:r w:rsidR="004F50B5" w:rsidRPr="004F50B5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="004F50B5" w:rsidRPr="004F50B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kson</w:t>
        </w:r>
        <w:proofErr w:type="spellEnd"/>
        <w:r w:rsidR="004F50B5" w:rsidRPr="004F50B5">
          <w:rPr>
            <w:rFonts w:ascii="Times New Roman" w:eastAsia="Times New Roman" w:hAnsi="Times New Roman" w:cs="Times New Roman"/>
            <w:b/>
            <w:color w:val="0000FF"/>
            <w:u w:val="single"/>
          </w:rPr>
          <w:t>86.</w:t>
        </w:r>
        <w:proofErr w:type="spellStart"/>
        <w:r w:rsidR="004F50B5" w:rsidRPr="004F50B5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0"/>
          <w:szCs w:val="10"/>
        </w:rPr>
      </w:pPr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F50B5">
        <w:rPr>
          <w:rFonts w:ascii="Times New Roman" w:eastAsia="Times New Roman" w:hAnsi="Times New Roman" w:cs="Times New Roman"/>
          <w:b/>
          <w:bCs/>
          <w:iCs/>
        </w:rPr>
        <w:t>Официальная группа учреждения</w:t>
      </w:r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F50B5">
        <w:rPr>
          <w:rFonts w:ascii="Times New Roman" w:eastAsia="Times New Roman" w:hAnsi="Times New Roman" w:cs="Times New Roman"/>
          <w:b/>
          <w:bCs/>
          <w:iCs/>
        </w:rPr>
        <w:t>в социальной сети «ВКонтакте»:</w:t>
      </w:r>
    </w:p>
    <w:p w:rsidR="004F50B5" w:rsidRPr="004F50B5" w:rsidRDefault="004501D8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</w:rPr>
      </w:pPr>
      <w:hyperlink r:id="rId9" w:history="1"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https</w:t>
        </w:r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://</w:t>
        </w:r>
        <w:proofErr w:type="spellStart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vk</w:t>
        </w:r>
        <w:proofErr w:type="spellEnd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.</w:t>
        </w:r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com</w:t>
        </w:r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/</w:t>
        </w:r>
        <w:proofErr w:type="spellStart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kson</w:t>
        </w:r>
        <w:proofErr w:type="spellEnd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_</w:t>
        </w:r>
        <w:proofErr w:type="spellStart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jemchujina</w:t>
        </w:r>
        <w:proofErr w:type="spellEnd"/>
      </w:hyperlink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F50B5">
        <w:rPr>
          <w:rFonts w:ascii="Times New Roman" w:eastAsia="Times New Roman" w:hAnsi="Times New Roman" w:cs="Times New Roman"/>
          <w:b/>
          <w:bCs/>
          <w:iCs/>
        </w:rPr>
        <w:t>Официальная группа учреждения</w:t>
      </w:r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F50B5">
        <w:rPr>
          <w:rFonts w:ascii="Times New Roman" w:eastAsia="Times New Roman" w:hAnsi="Times New Roman" w:cs="Times New Roman"/>
          <w:b/>
          <w:bCs/>
          <w:iCs/>
        </w:rPr>
        <w:t>в социальной сети «Одноклассники»:</w:t>
      </w:r>
    </w:p>
    <w:p w:rsidR="004F50B5" w:rsidRPr="004F50B5" w:rsidRDefault="004501D8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</w:rPr>
      </w:pPr>
      <w:hyperlink r:id="rId10" w:history="1"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https</w:t>
        </w:r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://</w:t>
        </w:r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ok</w:t>
        </w:r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.</w:t>
        </w:r>
        <w:proofErr w:type="spellStart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ru</w:t>
        </w:r>
        <w:proofErr w:type="spellEnd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/</w:t>
        </w:r>
        <w:proofErr w:type="spellStart"/>
        <w:r w:rsidR="004F50B5" w:rsidRPr="004F50B5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bukogalyms</w:t>
        </w:r>
        <w:proofErr w:type="spellEnd"/>
      </w:hyperlink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F50B5">
        <w:rPr>
          <w:rFonts w:ascii="Times New Roman" w:eastAsia="Times New Roman" w:hAnsi="Times New Roman" w:cs="Times New Roman"/>
          <w:b/>
          <w:bCs/>
          <w:iCs/>
        </w:rPr>
        <w:t>Официальная группа учреждения</w:t>
      </w:r>
    </w:p>
    <w:p w:rsidR="004F50B5" w:rsidRPr="004F50B5" w:rsidRDefault="004F50B5" w:rsidP="004F5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F50B5">
        <w:rPr>
          <w:rFonts w:ascii="Times New Roman" w:eastAsia="Times New Roman" w:hAnsi="Times New Roman" w:cs="Times New Roman"/>
          <w:b/>
          <w:bCs/>
          <w:iCs/>
        </w:rPr>
        <w:t>в «</w:t>
      </w:r>
      <w:r w:rsidRPr="004F50B5">
        <w:rPr>
          <w:rFonts w:ascii="Times New Roman" w:eastAsia="Times New Roman" w:hAnsi="Times New Roman" w:cs="Times New Roman"/>
          <w:b/>
          <w:bCs/>
          <w:iCs/>
          <w:lang w:val="en-US"/>
        </w:rPr>
        <w:t>Telegram</w:t>
      </w:r>
      <w:r w:rsidRPr="004F50B5">
        <w:rPr>
          <w:rFonts w:ascii="Times New Roman" w:eastAsia="Times New Roman" w:hAnsi="Times New Roman" w:cs="Times New Roman"/>
          <w:b/>
          <w:bCs/>
          <w:iCs/>
        </w:rPr>
        <w:t>»:</w:t>
      </w:r>
    </w:p>
    <w:p w:rsidR="004F50B5" w:rsidRPr="004F50B5" w:rsidRDefault="004501D8" w:rsidP="004F50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hyperlink r:id="rId11" w:tgtFrame="_blank" w:history="1">
        <w:r w:rsidR="004F50B5" w:rsidRPr="00A07CF8">
          <w:rPr>
            <w:rFonts w:ascii="Times New Roman" w:hAnsi="Times New Roman" w:cs="Times New Roman"/>
            <w:b/>
            <w:bCs/>
            <w:iCs/>
            <w:noProof/>
            <w:color w:val="0000FF" w:themeColor="hyperlink"/>
            <w:u w:val="single"/>
          </w:rPr>
          <w:t>https://t.me/KKCSON</w:t>
        </w:r>
      </w:hyperlink>
    </w:p>
    <w:p w:rsidR="004F50B5" w:rsidRDefault="004F50B5" w:rsidP="004F50B5">
      <w:pPr>
        <w:shd w:val="clear" w:color="auto" w:fill="EAF1DD" w:themeFill="accent3" w:themeFillTint="33"/>
        <w:spacing w:after="0" w:line="240" w:lineRule="auto"/>
        <w:rPr>
          <w:rFonts w:ascii="Times New Roman" w:hAnsi="Times New Roman" w:cs="Times New Roman"/>
          <w:i/>
        </w:rPr>
      </w:pPr>
    </w:p>
    <w:p w:rsidR="009C7274" w:rsidRPr="004F50B5" w:rsidRDefault="009C7274" w:rsidP="00A22208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F50B5">
        <w:rPr>
          <w:rFonts w:ascii="Times New Roman" w:hAnsi="Times New Roman" w:cs="Times New Roman"/>
          <w:i/>
        </w:rPr>
        <w:t>Бюджетное учреждение</w:t>
      </w:r>
    </w:p>
    <w:p w:rsidR="004F50B5" w:rsidRDefault="009C7274" w:rsidP="00A22208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F50B5">
        <w:rPr>
          <w:rFonts w:ascii="Times New Roman" w:hAnsi="Times New Roman" w:cs="Times New Roman"/>
          <w:i/>
        </w:rPr>
        <w:t xml:space="preserve">Ханты-Мансийского автономного </w:t>
      </w:r>
    </w:p>
    <w:p w:rsidR="009C7274" w:rsidRPr="004F50B5" w:rsidRDefault="009C7274" w:rsidP="00A22208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F50B5">
        <w:rPr>
          <w:rFonts w:ascii="Times New Roman" w:hAnsi="Times New Roman" w:cs="Times New Roman"/>
          <w:i/>
        </w:rPr>
        <w:t>округа – Югры</w:t>
      </w:r>
    </w:p>
    <w:p w:rsidR="004F50B5" w:rsidRDefault="009C7274" w:rsidP="00A22208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F50B5">
        <w:rPr>
          <w:rFonts w:ascii="Times New Roman" w:hAnsi="Times New Roman" w:cs="Times New Roman"/>
          <w:i/>
        </w:rPr>
        <w:t>«Когалымский комплексный центр</w:t>
      </w:r>
    </w:p>
    <w:p w:rsidR="009C7274" w:rsidRPr="004F50B5" w:rsidRDefault="009C7274" w:rsidP="004F50B5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F50B5">
        <w:rPr>
          <w:rFonts w:ascii="Times New Roman" w:hAnsi="Times New Roman" w:cs="Times New Roman"/>
          <w:i/>
        </w:rPr>
        <w:t xml:space="preserve"> социального</w:t>
      </w:r>
      <w:r w:rsidR="004F50B5">
        <w:rPr>
          <w:rFonts w:ascii="Times New Roman" w:hAnsi="Times New Roman" w:cs="Times New Roman"/>
          <w:i/>
        </w:rPr>
        <w:t xml:space="preserve"> </w:t>
      </w:r>
      <w:r w:rsidRPr="004F50B5">
        <w:rPr>
          <w:rFonts w:ascii="Times New Roman" w:hAnsi="Times New Roman" w:cs="Times New Roman"/>
          <w:i/>
        </w:rPr>
        <w:t>обслуживания населения»</w:t>
      </w:r>
    </w:p>
    <w:p w:rsidR="009C7274" w:rsidRPr="00A22208" w:rsidRDefault="009C7274" w:rsidP="00A22208">
      <w:pPr>
        <w:shd w:val="clear" w:color="auto" w:fill="EAF1DD" w:themeFill="accent3" w:themeFillTint="33"/>
        <w:rPr>
          <w:rFonts w:ascii="Times New Roman" w:hAnsi="Times New Roman" w:cs="Times New Roman"/>
          <w:b/>
          <w:color w:val="000000"/>
        </w:rPr>
      </w:pPr>
    </w:p>
    <w:p w:rsidR="00A22208" w:rsidRPr="00A22208" w:rsidRDefault="00A22208" w:rsidP="00A22208">
      <w:pPr>
        <w:shd w:val="clear" w:color="auto" w:fill="EAF1DD" w:themeFill="accent3" w:themeFillTint="33"/>
        <w:rPr>
          <w:rFonts w:ascii="Times New Roman" w:hAnsi="Times New Roman" w:cs="Times New Roman"/>
          <w:b/>
          <w:color w:val="000000"/>
        </w:rPr>
      </w:pPr>
    </w:p>
    <w:p w:rsidR="009C7274" w:rsidRDefault="009C7274" w:rsidP="00A22208">
      <w:pPr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color w:val="000000"/>
        </w:rPr>
      </w:pPr>
      <w:r w:rsidRPr="00A22208">
        <w:rPr>
          <w:rFonts w:ascii="Times New Roman" w:hAnsi="Times New Roman" w:cs="Times New Roman"/>
          <w:b/>
          <w:color w:val="000000"/>
        </w:rPr>
        <w:t xml:space="preserve">ОТДЕЛЕНИЕ </w:t>
      </w:r>
      <w:r w:rsidR="004F50B5">
        <w:rPr>
          <w:rFonts w:ascii="Times New Roman" w:hAnsi="Times New Roman" w:cs="Times New Roman"/>
          <w:b/>
          <w:color w:val="000000"/>
        </w:rPr>
        <w:t>ПСИХОЛОГИЧЕСКОЙ ПОМОЩИ ГРАЖДАНАМ</w:t>
      </w:r>
    </w:p>
    <w:p w:rsidR="00A22208" w:rsidRPr="00A22208" w:rsidRDefault="00A22208" w:rsidP="00A22208">
      <w:pPr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C7274" w:rsidRPr="00A22208" w:rsidRDefault="009C7274" w:rsidP="00A22208">
      <w:pPr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2208">
        <w:rPr>
          <w:rFonts w:ascii="Times New Roman" w:hAnsi="Times New Roman" w:cs="Times New Roman"/>
          <w:b/>
          <w:sz w:val="40"/>
          <w:szCs w:val="40"/>
        </w:rPr>
        <w:t>«</w:t>
      </w:r>
      <w:r w:rsidRPr="00A22208">
        <w:rPr>
          <w:rFonts w:ascii="Times New Roman" w:hAnsi="Times New Roman" w:cs="Times New Roman"/>
          <w:b/>
          <w:bCs/>
          <w:sz w:val="40"/>
          <w:szCs w:val="40"/>
        </w:rPr>
        <w:t xml:space="preserve">Памятка </w:t>
      </w:r>
      <w:r w:rsidR="00A22208" w:rsidRPr="00A22208">
        <w:rPr>
          <w:rFonts w:ascii="Times New Roman" w:hAnsi="Times New Roman" w:cs="Times New Roman"/>
          <w:b/>
          <w:bCs/>
          <w:sz w:val="40"/>
          <w:szCs w:val="40"/>
        </w:rPr>
        <w:t>Опасные группы риска в социальных сетях</w:t>
      </w:r>
      <w:r w:rsidRPr="00A22208">
        <w:rPr>
          <w:rFonts w:ascii="Times New Roman" w:hAnsi="Times New Roman" w:cs="Times New Roman"/>
          <w:b/>
          <w:sz w:val="40"/>
          <w:szCs w:val="40"/>
        </w:rPr>
        <w:t>»</w:t>
      </w:r>
    </w:p>
    <w:p w:rsidR="009C7274" w:rsidRDefault="00A22208" w:rsidP="00A22208">
      <w:pPr>
        <w:shd w:val="clear" w:color="auto" w:fill="EAF1DD" w:themeFill="accent3" w:themeFillTint="33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D3AAC3E" wp14:editId="0EEE9401">
            <wp:extent cx="2604977" cy="2094614"/>
            <wp:effectExtent l="0" t="0" r="508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72" cy="209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208" w:rsidRDefault="00A22208" w:rsidP="00A22208">
      <w:pPr>
        <w:shd w:val="clear" w:color="auto" w:fill="EAF1DD" w:themeFill="accent3" w:themeFillTint="33"/>
        <w:rPr>
          <w:sz w:val="26"/>
          <w:szCs w:val="26"/>
        </w:rPr>
      </w:pPr>
    </w:p>
    <w:p w:rsidR="009C7274" w:rsidRDefault="009C7274" w:rsidP="00A22208">
      <w:pPr>
        <w:shd w:val="clear" w:color="auto" w:fill="EAF1DD" w:themeFill="accent3" w:themeFillTint="33"/>
        <w:jc w:val="center"/>
      </w:pPr>
      <w:r w:rsidRPr="00A22208">
        <w:rPr>
          <w:rFonts w:ascii="Times New Roman" w:hAnsi="Times New Roman" w:cs="Times New Roman"/>
          <w:sz w:val="26"/>
          <w:szCs w:val="26"/>
        </w:rPr>
        <w:t>г. Когалым</w:t>
      </w:r>
    </w:p>
    <w:sectPr w:rsidR="009C7274" w:rsidSect="00EF113D">
      <w:pgSz w:w="16838" w:h="11906" w:orient="landscape"/>
      <w:pgMar w:top="709" w:right="567" w:bottom="566" w:left="851" w:header="708" w:footer="708" w:gutter="0"/>
      <w:pgBorders w:offsetFrom="page">
        <w:top w:val="thinThickSmallGap" w:sz="18" w:space="24" w:color="4F6228" w:themeColor="accent3" w:themeShade="80"/>
        <w:left w:val="thinThickSmallGap" w:sz="18" w:space="24" w:color="4F6228" w:themeColor="accent3" w:themeShade="80"/>
        <w:bottom w:val="thickThinSmallGap" w:sz="18" w:space="24" w:color="4F6228" w:themeColor="accent3" w:themeShade="80"/>
        <w:right w:val="thickThinSmallGap" w:sz="18" w:space="24" w:color="4F6228" w:themeColor="accent3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FF0"/>
    <w:multiLevelType w:val="multilevel"/>
    <w:tmpl w:val="BEA4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06721"/>
    <w:multiLevelType w:val="multilevel"/>
    <w:tmpl w:val="337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73951"/>
    <w:multiLevelType w:val="multilevel"/>
    <w:tmpl w:val="314E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3736E"/>
    <w:multiLevelType w:val="multilevel"/>
    <w:tmpl w:val="31E2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F38CA"/>
    <w:multiLevelType w:val="multilevel"/>
    <w:tmpl w:val="D6FE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79"/>
    <w:rsid w:val="00143B79"/>
    <w:rsid w:val="004501D8"/>
    <w:rsid w:val="004F50B5"/>
    <w:rsid w:val="009422F2"/>
    <w:rsid w:val="009C7274"/>
    <w:rsid w:val="00A07CF8"/>
    <w:rsid w:val="00A22208"/>
    <w:rsid w:val="00B536A7"/>
    <w:rsid w:val="00BA16E9"/>
    <w:rsid w:val="00C51A7D"/>
    <w:rsid w:val="00E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A7D"/>
    <w:rPr>
      <w:b/>
      <w:bCs/>
    </w:rPr>
  </w:style>
  <w:style w:type="character" w:styleId="a5">
    <w:name w:val="Emphasis"/>
    <w:basedOn w:val="a0"/>
    <w:uiPriority w:val="20"/>
    <w:qFormat/>
    <w:rsid w:val="00C51A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C7274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A222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A7D"/>
    <w:rPr>
      <w:b/>
      <w:bCs/>
    </w:rPr>
  </w:style>
  <w:style w:type="character" w:styleId="a5">
    <w:name w:val="Emphasis"/>
    <w:basedOn w:val="a0"/>
    <w:uiPriority w:val="20"/>
    <w:qFormat/>
    <w:rsid w:val="00C51A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C7274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A222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n8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KKCS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bukogaly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son_jemchuji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603E-9BC7-46EE-8885-D83448C7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Olga S. Semen</cp:lastModifiedBy>
  <cp:revision>8</cp:revision>
  <dcterms:created xsi:type="dcterms:W3CDTF">2022-04-13T06:45:00Z</dcterms:created>
  <dcterms:modified xsi:type="dcterms:W3CDTF">2022-05-23T05:09:00Z</dcterms:modified>
</cp:coreProperties>
</file>